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5FCC0" w14:textId="77777777" w:rsidR="00E16169" w:rsidRDefault="00E16169">
      <w:pPr>
        <w:spacing w:before="1440"/>
      </w:pPr>
    </w:p>
    <w:p w14:paraId="691E322E" w14:textId="77777777" w:rsidR="00E16169" w:rsidRDefault="008E63D1">
      <w:pPr>
        <w:spacing w:after="200"/>
        <w:jc w:val="center"/>
      </w:pPr>
      <w:r>
        <w:rPr>
          <w:b/>
          <w:bCs/>
          <w:color w:val="1F4E79"/>
          <w:sz w:val="56"/>
          <w:szCs w:val="56"/>
        </w:rPr>
        <w:t>REQUEST FOR PROPOSAL</w:t>
      </w:r>
    </w:p>
    <w:p w14:paraId="46780626" w14:textId="220ED3C7" w:rsidR="00E16169" w:rsidRDefault="008E63D1">
      <w:pPr>
        <w:spacing w:after="200"/>
        <w:jc w:val="center"/>
      </w:pPr>
      <w:r>
        <w:rPr>
          <w:b/>
          <w:bCs/>
          <w:color w:val="2E75B6"/>
          <w:sz w:val="40"/>
          <w:szCs w:val="40"/>
        </w:rPr>
        <w:t>RFP-2026</w:t>
      </w:r>
      <w:r w:rsidR="008044EE">
        <w:rPr>
          <w:b/>
          <w:bCs/>
          <w:color w:val="2E75B6"/>
          <w:sz w:val="40"/>
          <w:szCs w:val="40"/>
        </w:rPr>
        <w:t>-</w:t>
      </w:r>
      <w:r>
        <w:rPr>
          <w:b/>
          <w:bCs/>
          <w:color w:val="2E75B6"/>
          <w:sz w:val="40"/>
          <w:szCs w:val="40"/>
        </w:rPr>
        <w:t>122</w:t>
      </w:r>
    </w:p>
    <w:p w14:paraId="0590A7D1" w14:textId="77777777" w:rsidR="00E16169" w:rsidRDefault="008E63D1">
      <w:pPr>
        <w:spacing w:after="600"/>
        <w:jc w:val="center"/>
      </w:pPr>
      <w:r>
        <w:rPr>
          <w:b/>
          <w:bCs/>
          <w:color w:val="1A1A1A"/>
          <w:sz w:val="44"/>
          <w:szCs w:val="44"/>
        </w:rPr>
        <w:t>Job Order Contracting (JOC) Services</w:t>
      </w:r>
    </w:p>
    <w:p w14:paraId="19829F65" w14:textId="77777777" w:rsidR="00E16169" w:rsidRDefault="00E16169">
      <w:pPr>
        <w:pBdr>
          <w:bottom w:val="single" w:sz="8" w:space="1" w:color="2E75B6"/>
        </w:pBdr>
        <w:spacing w:after="400"/>
      </w:pPr>
    </w:p>
    <w:p w14:paraId="132B2AFA" w14:textId="77777777" w:rsidR="000457A8" w:rsidRDefault="000457A8" w:rsidP="00600682">
      <w:pPr>
        <w:spacing w:after="60"/>
        <w:jc w:val="cente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457A8" w14:paraId="43ED00F0" w14:textId="77777777" w:rsidTr="00600682">
        <w:trPr>
          <w:jc w:val="center"/>
        </w:trPr>
        <w:tc>
          <w:tcPr>
            <w:tcW w:w="9360" w:type="dxa"/>
            <w:tcBorders>
              <w:top w:val="none" w:sz="0" w:space="0" w:color="FFFFFF"/>
              <w:left w:val="none" w:sz="0" w:space="0" w:color="FFFFFF"/>
              <w:bottom w:val="none" w:sz="0" w:space="0" w:color="FFFFFF"/>
              <w:right w:val="none" w:sz="0" w:space="0" w:color="FFFFFF"/>
            </w:tcBorders>
            <w:shd w:val="clear" w:color="auto" w:fill="1F4E79"/>
            <w:tcMar>
              <w:top w:w="160" w:type="dxa"/>
              <w:left w:w="200" w:type="dxa"/>
              <w:bottom w:w="160" w:type="dxa"/>
              <w:right w:w="200" w:type="dxa"/>
            </w:tcMar>
          </w:tcPr>
          <w:p w14:paraId="7A1C6F4A" w14:textId="77777777" w:rsidR="000457A8" w:rsidRDefault="000457A8" w:rsidP="00F10B1D">
            <w:pPr>
              <w:jc w:val="center"/>
            </w:pPr>
            <w:r>
              <w:rPr>
                <w:b/>
                <w:bCs/>
                <w:color w:val="FFFFFF"/>
                <w:sz w:val="24"/>
                <w:szCs w:val="24"/>
              </w:rPr>
              <w:t>Proposal Due Date: May 11, 2026, 5:00 p.m. CT</w:t>
            </w:r>
          </w:p>
          <w:p w14:paraId="2FE66C1C" w14:textId="004F2DFC" w:rsidR="000457A8" w:rsidRDefault="000457A8" w:rsidP="00F10B1D">
            <w:pPr>
              <w:jc w:val="center"/>
            </w:pPr>
            <w:r>
              <w:rPr>
                <w:color w:val="DDDDDD"/>
              </w:rPr>
              <w:t xml:space="preserve">Key Contact: </w:t>
            </w:r>
            <w:r w:rsidR="00882B06">
              <w:rPr>
                <w:color w:val="DDDDDD"/>
              </w:rPr>
              <w:t>Nicole Kenney</w:t>
            </w:r>
            <w:r>
              <w:rPr>
                <w:color w:val="DDDDDD"/>
              </w:rPr>
              <w:t>, bids@transformgov.org</w:t>
            </w:r>
          </w:p>
          <w:p w14:paraId="35CE3C53" w14:textId="086EA91D" w:rsidR="000457A8" w:rsidRDefault="000457A8" w:rsidP="00F10B1D">
            <w:pPr>
              <w:jc w:val="center"/>
            </w:pPr>
            <w:r>
              <w:rPr>
                <w:i/>
                <w:iCs/>
                <w:color w:val="CCCCCC"/>
              </w:rPr>
              <w:t xml:space="preserve">All questions must be submitted via the </w:t>
            </w:r>
            <w:r w:rsidR="00882B06">
              <w:rPr>
                <w:i/>
                <w:iCs/>
                <w:color w:val="CCCCCC"/>
              </w:rPr>
              <w:t>Indigo Procurement P</w:t>
            </w:r>
            <w:r>
              <w:rPr>
                <w:i/>
                <w:iCs/>
                <w:color w:val="CCCCCC"/>
              </w:rPr>
              <w:t>ortal. Direct email or phone contact will not be accepted.</w:t>
            </w:r>
          </w:p>
        </w:tc>
      </w:tr>
    </w:tbl>
    <w:p w14:paraId="7649C748" w14:textId="77777777" w:rsidR="000457A8" w:rsidRDefault="000457A8" w:rsidP="000457A8">
      <w:pPr>
        <w:spacing w:after="120"/>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0457A8" w14:paraId="2B07A2A6" w14:textId="77777777" w:rsidTr="00600682">
        <w:trPr>
          <w:jc w:val="center"/>
        </w:trPr>
        <w:tc>
          <w:tcPr>
            <w:tcW w:w="4680" w:type="dxa"/>
            <w:tcBorders>
              <w:top w:val="single" w:sz="1" w:space="0" w:color="AAAAAA"/>
              <w:left w:val="single" w:sz="1" w:space="0" w:color="AAAAAA"/>
              <w:bottom w:val="single" w:sz="1" w:space="0" w:color="AAAAAA"/>
              <w:right w:val="single" w:sz="1" w:space="0" w:color="AAAAAA"/>
            </w:tcBorders>
            <w:shd w:val="clear" w:color="auto" w:fill="BDD7EE"/>
            <w:tcMar>
              <w:top w:w="100" w:type="dxa"/>
              <w:left w:w="160" w:type="dxa"/>
              <w:bottom w:w="100" w:type="dxa"/>
              <w:right w:w="160" w:type="dxa"/>
            </w:tcMar>
          </w:tcPr>
          <w:p w14:paraId="076F1C08" w14:textId="77777777" w:rsidR="000457A8" w:rsidRDefault="000457A8" w:rsidP="00F10B1D">
            <w:r>
              <w:rPr>
                <w:b/>
                <w:bCs/>
                <w:color w:val="1F4E79"/>
              </w:rPr>
              <w:t>Lead Contracting Agency:</w:t>
            </w:r>
          </w:p>
          <w:p w14:paraId="4C931095" w14:textId="77777777" w:rsidR="000457A8" w:rsidRDefault="000457A8" w:rsidP="00F10B1D">
            <w:r>
              <w:rPr>
                <w:b/>
                <w:bCs/>
                <w:color w:val="1A1A2E"/>
              </w:rPr>
              <w:t>Alliance for Innovation (AFI)</w:t>
            </w:r>
          </w:p>
        </w:tc>
        <w:tc>
          <w:tcPr>
            <w:tcW w:w="4680" w:type="dxa"/>
            <w:tcBorders>
              <w:top w:val="single" w:sz="1" w:space="0" w:color="AAAAAA"/>
              <w:left w:val="single" w:sz="1" w:space="0" w:color="AAAAAA"/>
              <w:bottom w:val="single" w:sz="1" w:space="0" w:color="AAAAAA"/>
              <w:right w:val="single" w:sz="1" w:space="0" w:color="AAAAAA"/>
            </w:tcBorders>
            <w:shd w:val="clear" w:color="auto" w:fill="BDD7EE"/>
            <w:tcMar>
              <w:top w:w="100" w:type="dxa"/>
              <w:left w:w="160" w:type="dxa"/>
              <w:bottom w:w="100" w:type="dxa"/>
              <w:right w:w="160" w:type="dxa"/>
            </w:tcMar>
          </w:tcPr>
          <w:p w14:paraId="40F00E61" w14:textId="77777777" w:rsidR="000457A8" w:rsidRDefault="000457A8" w:rsidP="00F10B1D">
            <w:r>
              <w:rPr>
                <w:b/>
                <w:bCs/>
                <w:color w:val="1F4E79"/>
              </w:rPr>
              <w:t>Cooperative Partner:</w:t>
            </w:r>
          </w:p>
          <w:p w14:paraId="54646871" w14:textId="77777777" w:rsidR="000457A8" w:rsidRDefault="000457A8" w:rsidP="00F10B1D">
            <w:r>
              <w:rPr>
                <w:b/>
                <w:bCs/>
                <w:color w:val="1A1A2E"/>
              </w:rPr>
              <w:t>Edge Public</w:t>
            </w:r>
          </w:p>
        </w:tc>
      </w:tr>
    </w:tbl>
    <w:p w14:paraId="40752EEC" w14:textId="77777777" w:rsidR="00E16169" w:rsidRDefault="008E63D1">
      <w:r>
        <w:br w:type="page"/>
      </w:r>
    </w:p>
    <w:p w14:paraId="6A95E794" w14:textId="77777777" w:rsidR="00E16169" w:rsidRDefault="008E63D1">
      <w:pPr>
        <w:pStyle w:val="Heading1"/>
        <w:shd w:val="clear" w:color="auto" w:fill="1F4E79"/>
        <w:ind w:left="180"/>
      </w:pPr>
      <w:r>
        <w:lastRenderedPageBreak/>
        <w:t>CALENDAR OF PROCESS</w:t>
      </w:r>
    </w:p>
    <w:p w14:paraId="13E1FC6C" w14:textId="77777777" w:rsidR="00E16169" w:rsidRDefault="008E63D1">
      <w:pPr>
        <w:spacing w:after="100"/>
      </w:pPr>
      <w:r>
        <w:rPr>
          <w:i/>
          <w:iCs/>
        </w:rPr>
        <w:t>Please note that all dates are subject to change.</w:t>
      </w:r>
    </w:p>
    <w:p w14:paraId="5F9D850A" w14:textId="77777777" w:rsidR="00E16169" w:rsidRDefault="00E1616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0"/>
        <w:gridCol w:w="3600"/>
      </w:tblGrid>
      <w:tr w:rsidR="00E16169" w14:paraId="5195F194" w14:textId="77777777">
        <w:tc>
          <w:tcPr>
            <w:tcW w:w="576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3905A740" w14:textId="77777777" w:rsidR="00E16169" w:rsidRDefault="008E63D1">
            <w:pPr>
              <w:jc w:val="center"/>
            </w:pPr>
            <w:r>
              <w:rPr>
                <w:b/>
                <w:bCs/>
                <w:color w:val="FFFFFF"/>
              </w:rPr>
              <w:t>ACTIVITY</w:t>
            </w:r>
          </w:p>
        </w:tc>
        <w:tc>
          <w:tcPr>
            <w:tcW w:w="360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28EE1B31" w14:textId="77777777" w:rsidR="00E16169" w:rsidRDefault="008E63D1">
            <w:pPr>
              <w:jc w:val="center"/>
            </w:pPr>
            <w:r>
              <w:rPr>
                <w:b/>
                <w:bCs/>
                <w:color w:val="FFFFFF"/>
              </w:rPr>
              <w:t>DATE</w:t>
            </w:r>
          </w:p>
        </w:tc>
      </w:tr>
      <w:tr w:rsidR="00E16169" w14:paraId="3EDC660D" w14:textId="77777777">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619F40" w14:textId="77777777" w:rsidR="00E16169" w:rsidRDefault="008E63D1">
            <w:r>
              <w:t>Issue RFP</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26FD9E" w14:textId="1336B30B" w:rsidR="00E16169" w:rsidRDefault="0054162F">
            <w:r>
              <w:t>March 27, 2026</w:t>
            </w:r>
          </w:p>
        </w:tc>
      </w:tr>
      <w:tr w:rsidR="00E16169" w14:paraId="3FE8A762" w14:textId="77777777">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5E383E" w14:textId="77777777" w:rsidR="00E16169" w:rsidRDefault="008E63D1">
            <w:r>
              <w:t>Pre-Proposal Conference (optional and virtual)</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EDE1E7" w14:textId="77777777" w:rsidR="00E16169" w:rsidRDefault="00EE51F3">
            <w:r>
              <w:t>April 14, 11:30</w:t>
            </w:r>
            <w:r w:rsidR="008E63D1">
              <w:t xml:space="preserve"> </w:t>
            </w:r>
            <w:r>
              <w:t>a</w:t>
            </w:r>
            <w:r w:rsidR="008E63D1">
              <w:t>.m. CT</w:t>
            </w:r>
          </w:p>
          <w:p w14:paraId="4ED0EB53" w14:textId="77777777" w:rsidR="008D370A" w:rsidRDefault="008D370A"/>
          <w:p w14:paraId="3AA0A50D" w14:textId="1A7DB2E1" w:rsidR="001E3278" w:rsidRDefault="008D370A" w:rsidP="008D370A">
            <w:hyperlink r:id="rId11" w:history="1">
              <w:r>
                <w:rPr>
                  <w:rStyle w:val="Hyperlink"/>
                </w:rPr>
                <w:t>Register Here for Meeting Link</w:t>
              </w:r>
            </w:hyperlink>
            <w:r>
              <w:t xml:space="preserve"> </w:t>
            </w:r>
          </w:p>
        </w:tc>
      </w:tr>
      <w:tr w:rsidR="00E16169" w14:paraId="1744B366" w14:textId="77777777">
        <w:tc>
          <w:tcPr>
            <w:tcW w:w="57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B6A3543" w14:textId="4B6BA3C5" w:rsidR="00E16169" w:rsidRDefault="008E63D1">
            <w:r>
              <w:t>Deadline for Written Questions (</w:t>
            </w:r>
            <w:r w:rsidR="00EE51F3">
              <w:t>via Indigo Procurement Portal</w:t>
            </w:r>
            <w:r>
              <w:t>)</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48A434E" w14:textId="10717E6E" w:rsidR="00E16169" w:rsidRDefault="00EE51F3">
            <w:r>
              <w:t xml:space="preserve">April 15, </w:t>
            </w:r>
            <w:proofErr w:type="gramStart"/>
            <w:r>
              <w:t>2026</w:t>
            </w:r>
            <w:proofErr w:type="gramEnd"/>
            <w:r w:rsidR="008E63D1">
              <w:t xml:space="preserve"> 5:00 p.m. CT</w:t>
            </w:r>
          </w:p>
        </w:tc>
      </w:tr>
      <w:tr w:rsidR="00E16169" w14:paraId="6F645D96" w14:textId="77777777">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A2FC0A" w14:textId="77777777" w:rsidR="00E16169" w:rsidRDefault="008E63D1">
            <w:r>
              <w:t>Target Response to Written Questions</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ABD703" w14:textId="72D7C8C4" w:rsidR="00E16169" w:rsidRDefault="001E3278">
            <w:r>
              <w:t xml:space="preserve">April 17, </w:t>
            </w:r>
            <w:proofErr w:type="gramStart"/>
            <w:r>
              <w:t>2026</w:t>
            </w:r>
            <w:proofErr w:type="gramEnd"/>
            <w:r>
              <w:t xml:space="preserve"> </w:t>
            </w:r>
            <w:r w:rsidR="008E63D1">
              <w:t>by 5:00 p.m. CT</w:t>
            </w:r>
          </w:p>
        </w:tc>
      </w:tr>
      <w:tr w:rsidR="00E16169" w14:paraId="7E5BF757" w14:textId="77777777">
        <w:tc>
          <w:tcPr>
            <w:tcW w:w="57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86738FA" w14:textId="77777777" w:rsidR="00E16169" w:rsidRDefault="008E63D1">
            <w:r>
              <w:t>Proposal Due Date</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B01C7D5" w14:textId="03C95114" w:rsidR="00E16169" w:rsidRDefault="0054162F">
            <w:r>
              <w:t>May 11, 2026, by 5:00 p.m. CT</w:t>
            </w:r>
          </w:p>
        </w:tc>
      </w:tr>
      <w:tr w:rsidR="00E16169" w14:paraId="4B71791E" w14:textId="77777777">
        <w:tc>
          <w:tcPr>
            <w:tcW w:w="57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AF999B0" w14:textId="77777777" w:rsidR="00E16169" w:rsidRDefault="008E63D1">
            <w:r>
              <w:t>Award</w:t>
            </w:r>
          </w:p>
        </w:tc>
        <w:tc>
          <w:tcPr>
            <w:tcW w:w="3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489F464" w14:textId="1BF5CF2B" w:rsidR="00E16169" w:rsidRDefault="001E3278">
            <w:r>
              <w:t>Target</w:t>
            </w:r>
            <w:r w:rsidR="00F27414">
              <w:t xml:space="preserve"> </w:t>
            </w:r>
            <w:r w:rsidR="00396552">
              <w:t>June 1, 2026</w:t>
            </w:r>
          </w:p>
        </w:tc>
      </w:tr>
    </w:tbl>
    <w:p w14:paraId="5B40571A" w14:textId="77777777" w:rsidR="00E16169" w:rsidRDefault="00E16169">
      <w:pPr>
        <w:spacing w:after="80"/>
      </w:pPr>
    </w:p>
    <w:p w14:paraId="4E5A6D2A" w14:textId="77777777" w:rsidR="00E16169" w:rsidRDefault="008E63D1">
      <w:r>
        <w:br w:type="page"/>
      </w:r>
    </w:p>
    <w:p w14:paraId="7E1AD399" w14:textId="77777777" w:rsidR="00E16169" w:rsidRDefault="008E63D1">
      <w:pPr>
        <w:pStyle w:val="Heading1"/>
        <w:shd w:val="clear" w:color="auto" w:fill="1F4E79"/>
        <w:ind w:left="180"/>
      </w:pPr>
      <w:r>
        <w:lastRenderedPageBreak/>
        <w:t>TO OFFERORS</w:t>
      </w:r>
    </w:p>
    <w:p w14:paraId="663491A3" w14:textId="77777777" w:rsidR="00E16169" w:rsidRDefault="008E63D1">
      <w:pPr>
        <w:pStyle w:val="Heading2"/>
        <w:pBdr>
          <w:bottom w:val="single" w:sz="4" w:space="1" w:color="2E75B6"/>
        </w:pBdr>
      </w:pPr>
      <w:r>
        <w:t>1. Key Definitions</w:t>
      </w:r>
    </w:p>
    <w:p w14:paraId="09C3FA34" w14:textId="0E2AED0A" w:rsidR="00E16169" w:rsidRDefault="003D6FA9">
      <w:pPr>
        <w:spacing w:after="100"/>
      </w:pPr>
      <w:r>
        <w:t>Master Agreement: The legal agreement executed between AFI and the awarded Offeror.</w:t>
      </w:r>
    </w:p>
    <w:p w14:paraId="3E624427" w14:textId="77777777" w:rsidR="00E16169" w:rsidRDefault="008E63D1">
      <w:pPr>
        <w:spacing w:after="100"/>
      </w:pPr>
      <w:r>
        <w:t xml:space="preserve">Supplier(s): Any provider or seller of goods or services who, </w:t>
      </w:r>
      <w:proofErr w:type="gramStart"/>
      <w:r>
        <w:t>as a result of</w:t>
      </w:r>
      <w:proofErr w:type="gramEnd"/>
      <w:r>
        <w:t xml:space="preserve"> the competitive solicitation process, is awarded a Contract by AFI.</w:t>
      </w:r>
    </w:p>
    <w:p w14:paraId="5ADD6CE6" w14:textId="77777777" w:rsidR="00E16169" w:rsidRDefault="008E63D1">
      <w:pPr>
        <w:spacing w:after="100"/>
      </w:pPr>
      <w:r>
        <w:t>Days: Calendar days</w:t>
      </w:r>
    </w:p>
    <w:p w14:paraId="7BA7A07F" w14:textId="77777777" w:rsidR="00E16169" w:rsidRDefault="008E63D1">
      <w:pPr>
        <w:spacing w:after="100"/>
      </w:pPr>
      <w:r>
        <w:t>Offeror: A supplier submitting a proposal in response to a solicitation.</w:t>
      </w:r>
    </w:p>
    <w:p w14:paraId="68C52C62" w14:textId="77777777" w:rsidR="00E16169" w:rsidRDefault="008E63D1">
      <w:pPr>
        <w:spacing w:after="100"/>
      </w:pPr>
      <w:r>
        <w:t xml:space="preserve">JOC: Job Order Contracting – a cooperative procurement method for accomplishing </w:t>
      </w:r>
      <w:proofErr w:type="gramStart"/>
      <w:r>
        <w:t>a large number of</w:t>
      </w:r>
      <w:proofErr w:type="gramEnd"/>
      <w:r>
        <w:t xml:space="preserve"> frequently recurring repair, remodeling, and construction projects.</w:t>
      </w:r>
    </w:p>
    <w:p w14:paraId="6F449C5E" w14:textId="77777777" w:rsidR="00E16169" w:rsidRDefault="008E63D1">
      <w:pPr>
        <w:spacing w:after="100"/>
      </w:pPr>
      <w:r>
        <w:t>Unit Price Book (UPB): A pre-priced book of construction tasks used as the basis for JOC task orders.</w:t>
      </w:r>
    </w:p>
    <w:p w14:paraId="362FAA26" w14:textId="77777777" w:rsidR="00E16169" w:rsidRDefault="008E63D1">
      <w:pPr>
        <w:spacing w:after="100"/>
      </w:pPr>
      <w:r>
        <w:t xml:space="preserve">Coefficient: A multiplier applied to UPB line items that </w:t>
      </w:r>
      <w:proofErr w:type="gramStart"/>
      <w:r>
        <w:t>reflects</w:t>
      </w:r>
      <w:proofErr w:type="gramEnd"/>
      <w:r>
        <w:t xml:space="preserve"> the Offeror's overhead, profit, and other costs.</w:t>
      </w:r>
    </w:p>
    <w:p w14:paraId="5D9F5223" w14:textId="77777777" w:rsidR="00E16169" w:rsidRDefault="008E63D1">
      <w:pPr>
        <w:spacing w:after="100"/>
      </w:pPr>
      <w:r>
        <w:t>Task Order: A specific work order issued under the JOC Master Agreement for a defined scope of work.</w:t>
      </w:r>
    </w:p>
    <w:p w14:paraId="1B0FBC3C" w14:textId="77777777" w:rsidR="005D7A29" w:rsidRPr="005D7A29" w:rsidRDefault="005D7A29" w:rsidP="005D7A29">
      <w:pPr>
        <w:spacing w:after="100"/>
      </w:pPr>
      <w:proofErr w:type="gramStart"/>
      <w:r>
        <w:t>Non Pre</w:t>
      </w:r>
      <w:proofErr w:type="gramEnd"/>
      <w:r>
        <w:t xml:space="preserve"> Priced Cost Items: Construction tasks, labor, materials, equipment, or services that are not included as line items within the </w:t>
      </w:r>
      <w:proofErr w:type="spellStart"/>
      <w:r>
        <w:t>TruPriceData</w:t>
      </w:r>
      <w:proofErr w:type="spellEnd"/>
      <w:r>
        <w:t xml:space="preserve">™ Unit Price Book. When such items are required to complete the defined scope of work, the contractor shall document the direct cost using verifiable supplier quotations, invoices, published pricing, or documented labor rates and apply the contractor’s approved non pre priced markup as established in the contract. All non pre priced cost items must be submitted and documented through the </w:t>
      </w:r>
      <w:proofErr w:type="spellStart"/>
      <w:r>
        <w:t>eConverge</w:t>
      </w:r>
      <w:proofErr w:type="spellEnd"/>
      <w:r>
        <w:t>™ platform as part of the Task Order estimate.</w:t>
      </w:r>
    </w:p>
    <w:p w14:paraId="45B50D62" w14:textId="77777777" w:rsidR="005D7A29" w:rsidRPr="005D7A29" w:rsidRDefault="005D7A29" w:rsidP="005D7A29">
      <w:pPr>
        <w:spacing w:after="100"/>
      </w:pPr>
      <w:r>
        <w:t>Non pre priced cost items shall only be used when a comparable task cannot reasonably be identified within the Unit Price Book. The use of non pre priced items shall be limited and subject to review and approval by the participating agency prior to inclusion in a Task Order.</w:t>
      </w:r>
    </w:p>
    <w:p w14:paraId="26A2EA3B" w14:textId="77777777" w:rsidR="005D7A29" w:rsidRDefault="005D7A29">
      <w:pPr>
        <w:spacing w:after="100"/>
      </w:pPr>
    </w:p>
    <w:p w14:paraId="086540C5" w14:textId="77777777" w:rsidR="00760734" w:rsidRPr="00760734" w:rsidRDefault="00760734" w:rsidP="00760734">
      <w:pPr>
        <w:spacing w:after="100"/>
      </w:pPr>
      <w:proofErr w:type="spellStart"/>
      <w:r>
        <w:t>eConverge</w:t>
      </w:r>
      <w:proofErr w:type="spellEnd"/>
      <w:r>
        <w:t xml:space="preserve">™: The required </w:t>
      </w:r>
      <w:proofErr w:type="gramStart"/>
      <w:r>
        <w:t>cloud based</w:t>
      </w:r>
      <w:proofErr w:type="gramEnd"/>
      <w:r>
        <w:t xml:space="preserve"> JOC estimating and program management platform used by all Awarded Suppliers under this contract to develop, document, and submit project pricing. The platform integrates </w:t>
      </w:r>
      <w:proofErr w:type="spellStart"/>
      <w:r>
        <w:t>TruPriceData</w:t>
      </w:r>
      <w:proofErr w:type="spellEnd"/>
      <w:r>
        <w:t xml:space="preserve">™ construction cost data to support transparent, auditable </w:t>
      </w:r>
      <w:proofErr w:type="gramStart"/>
      <w:r>
        <w:t>line item</w:t>
      </w:r>
      <w:proofErr w:type="gramEnd"/>
      <w:r>
        <w:t xml:space="preserve"> estimates.</w:t>
      </w:r>
    </w:p>
    <w:p w14:paraId="2F7280FC" w14:textId="42A634CF" w:rsidR="00760734" w:rsidRPr="00760734" w:rsidRDefault="00760734" w:rsidP="00760734">
      <w:pPr>
        <w:spacing w:after="100"/>
      </w:pPr>
      <w:proofErr w:type="spellStart"/>
      <w:r>
        <w:t>TruPriceData</w:t>
      </w:r>
      <w:proofErr w:type="spellEnd"/>
      <w:r>
        <w:t xml:space="preserve">™: The construction cost database integrated within the </w:t>
      </w:r>
      <w:proofErr w:type="spellStart"/>
      <w:r>
        <w:t>eConverge</w:t>
      </w:r>
      <w:proofErr w:type="spellEnd"/>
      <w:r>
        <w:t xml:space="preserve">™ platform and powered by </w:t>
      </w:r>
      <w:proofErr w:type="spellStart"/>
      <w:r>
        <w:t>BNi</w:t>
      </w:r>
      <w:proofErr w:type="spellEnd"/>
      <w:r>
        <w:t>® cost data, providing detailed labor, material, and equipment pricing updated to reflect current local market conditions, with Metro Area Multipliers for localization of cost data.</w:t>
      </w:r>
    </w:p>
    <w:p w14:paraId="441EFCDB" w14:textId="77777777" w:rsidR="00E16169" w:rsidRDefault="00E16169">
      <w:pPr>
        <w:spacing w:after="80"/>
      </w:pPr>
    </w:p>
    <w:p w14:paraId="73D725DD" w14:textId="77777777" w:rsidR="00E16169" w:rsidRDefault="008E63D1">
      <w:pPr>
        <w:pStyle w:val="Heading2"/>
        <w:pBdr>
          <w:bottom w:val="single" w:sz="4" w:space="1" w:color="2E75B6"/>
        </w:pBdr>
      </w:pPr>
      <w:r>
        <w:t>2. Questions</w:t>
      </w:r>
    </w:p>
    <w:p w14:paraId="1FD473FE" w14:textId="6A5DE0CD" w:rsidR="00E16169" w:rsidRDefault="008E63D1">
      <w:pPr>
        <w:spacing w:after="100"/>
      </w:pPr>
      <w:r>
        <w:t xml:space="preserve">Questions regarding this solicitation must be submitted in writing via the </w:t>
      </w:r>
      <w:r w:rsidR="008D370A">
        <w:t>Indigo Procurement P</w:t>
      </w:r>
      <w:r>
        <w:t xml:space="preserve">ortal at https://indigo.bonfirehub.com no later than the date and time specified in the Calendar of Process. All questions and answers will be posted publicly in the Files section of the RFP project. Offerors are responsible for reviewing the online portal for all questions and answers before submitting proposals. Oral communications concerning this RFP </w:t>
      </w:r>
      <w:proofErr w:type="gramStart"/>
      <w:r>
        <w:t>shall</w:t>
      </w:r>
      <w:proofErr w:type="gramEnd"/>
      <w:r>
        <w:t xml:space="preserve"> not be binding.</w:t>
      </w:r>
    </w:p>
    <w:p w14:paraId="34728F8C" w14:textId="77777777" w:rsidR="00E16169" w:rsidRDefault="00E16169">
      <w:pPr>
        <w:spacing w:after="80"/>
      </w:pPr>
    </w:p>
    <w:p w14:paraId="29F9B126" w14:textId="77777777" w:rsidR="00E16169" w:rsidRDefault="008E63D1">
      <w:pPr>
        <w:pStyle w:val="Heading2"/>
        <w:pBdr>
          <w:bottom w:val="single" w:sz="4" w:space="1" w:color="2E75B6"/>
        </w:pBdr>
      </w:pPr>
      <w:r>
        <w:t>3. Communications with AFI</w:t>
      </w:r>
    </w:p>
    <w:p w14:paraId="6B0DB6A0" w14:textId="3900E9E1" w:rsidR="00E16169" w:rsidRDefault="008E63D1">
      <w:pPr>
        <w:spacing w:after="100"/>
      </w:pPr>
      <w:r>
        <w:t xml:space="preserve">From the issuance of this RFP until the selection of Supplier, Offerors shall restrict all contact with AFI to the individual identified as Key Contact in the Calendar of Process. All communications, including questions, must be submitted via the </w:t>
      </w:r>
      <w:r w:rsidR="00547C09">
        <w:t>Indigo Procurement P</w:t>
      </w:r>
      <w:r>
        <w:t>ortal; direct email/phone contact with AFI personnel regarding this RFP is prohibited.</w:t>
      </w:r>
    </w:p>
    <w:p w14:paraId="0823FE55" w14:textId="77777777" w:rsidR="00E16169" w:rsidRDefault="00E16169">
      <w:pPr>
        <w:spacing w:after="80"/>
      </w:pPr>
    </w:p>
    <w:p w14:paraId="67E0AD10" w14:textId="77777777" w:rsidR="00E16169" w:rsidRDefault="008E63D1">
      <w:pPr>
        <w:spacing w:after="100"/>
      </w:pPr>
      <w:r>
        <w:t>Offerors must not contact members of the Board of Directors, employees of AFI, or its agents or administrators. Contact with these individuals during the selection period may result in disqualification.</w:t>
      </w:r>
    </w:p>
    <w:p w14:paraId="315C22C5" w14:textId="77777777" w:rsidR="00E16169" w:rsidRDefault="00E16169">
      <w:pPr>
        <w:spacing w:after="80"/>
      </w:pPr>
    </w:p>
    <w:p w14:paraId="36AE9EE2" w14:textId="77777777" w:rsidR="00E16169" w:rsidRDefault="008E63D1">
      <w:pPr>
        <w:spacing w:after="100"/>
      </w:pPr>
      <w:r>
        <w:lastRenderedPageBreak/>
        <w:t>The communication prohibition terminates when the Contract is recommended, considered at a public meeting, and awarded.</w:t>
      </w:r>
    </w:p>
    <w:p w14:paraId="64120A3C" w14:textId="77777777" w:rsidR="00E16169" w:rsidRDefault="00E16169">
      <w:pPr>
        <w:spacing w:after="80"/>
      </w:pPr>
    </w:p>
    <w:p w14:paraId="231F7A3D" w14:textId="77777777" w:rsidR="00E16169" w:rsidRDefault="008E63D1">
      <w:pPr>
        <w:spacing w:after="100"/>
      </w:pPr>
      <w:r>
        <w:rPr>
          <w:b/>
          <w:bCs/>
        </w:rPr>
        <w:t>Prohibited communications include:</w:t>
      </w:r>
    </w:p>
    <w:p w14:paraId="09A132DB" w14:textId="77777777" w:rsidR="00E16169" w:rsidRDefault="008E63D1">
      <w:pPr>
        <w:pStyle w:val="ListParagraph"/>
        <w:numPr>
          <w:ilvl w:val="0"/>
          <w:numId w:val="2"/>
        </w:numPr>
        <w:spacing w:after="60"/>
      </w:pPr>
      <w:r>
        <w:t>Contact between an Offeror, lobbyist, or consultant and any Board member</w:t>
      </w:r>
    </w:p>
    <w:p w14:paraId="0828B3FC" w14:textId="77777777" w:rsidR="00E16169" w:rsidRDefault="008E63D1">
      <w:pPr>
        <w:pStyle w:val="ListParagraph"/>
        <w:numPr>
          <w:ilvl w:val="0"/>
          <w:numId w:val="2"/>
        </w:numPr>
        <w:spacing w:after="60"/>
      </w:pPr>
      <w:r>
        <w:t>Contact between a Board member and any selection/evaluation committee member</w:t>
      </w:r>
    </w:p>
    <w:p w14:paraId="1C8D7569" w14:textId="77777777" w:rsidR="00E16169" w:rsidRDefault="008E63D1">
      <w:pPr>
        <w:pStyle w:val="ListParagraph"/>
        <w:numPr>
          <w:ilvl w:val="0"/>
          <w:numId w:val="2"/>
        </w:numPr>
        <w:spacing w:after="60"/>
      </w:pPr>
      <w:r>
        <w:t>Contact between a Board member and any administrator or employee</w:t>
      </w:r>
    </w:p>
    <w:p w14:paraId="79DDECB9" w14:textId="77777777" w:rsidR="00E16169" w:rsidRDefault="00E16169">
      <w:pPr>
        <w:spacing w:after="80"/>
      </w:pPr>
    </w:p>
    <w:p w14:paraId="51CF5C28" w14:textId="77777777" w:rsidR="00E16169" w:rsidRDefault="008E63D1">
      <w:pPr>
        <w:spacing w:after="100"/>
      </w:pPr>
      <w:r>
        <w:rPr>
          <w:b/>
          <w:bCs/>
        </w:rPr>
        <w:t>Exceptions include:</w:t>
      </w:r>
    </w:p>
    <w:p w14:paraId="1B0F5A8D" w14:textId="77777777" w:rsidR="00E16169" w:rsidRDefault="008E63D1">
      <w:pPr>
        <w:pStyle w:val="ListParagraph"/>
        <w:numPr>
          <w:ilvl w:val="0"/>
          <w:numId w:val="2"/>
        </w:numPr>
        <w:spacing w:after="60"/>
      </w:pPr>
      <w:r>
        <w:t>Communications with designated purchasing staff or legal counsel</w:t>
      </w:r>
    </w:p>
    <w:p w14:paraId="37119BE7" w14:textId="77777777" w:rsidR="00E16169" w:rsidRDefault="008E63D1">
      <w:pPr>
        <w:pStyle w:val="ListParagraph"/>
        <w:numPr>
          <w:ilvl w:val="0"/>
          <w:numId w:val="2"/>
        </w:numPr>
        <w:spacing w:after="60"/>
      </w:pPr>
      <w:r>
        <w:t>Current Supplier in normal course of business</w:t>
      </w:r>
    </w:p>
    <w:p w14:paraId="3996CE1A" w14:textId="77777777" w:rsidR="00E16169" w:rsidRDefault="008E63D1">
      <w:pPr>
        <w:pStyle w:val="ListParagraph"/>
        <w:numPr>
          <w:ilvl w:val="0"/>
          <w:numId w:val="2"/>
        </w:numPr>
        <w:spacing w:after="60"/>
      </w:pPr>
      <w:r>
        <w:t>Presentations at duly noticed public meetings</w:t>
      </w:r>
    </w:p>
    <w:p w14:paraId="696D8579" w14:textId="77777777" w:rsidR="00E16169" w:rsidRDefault="00E16169">
      <w:pPr>
        <w:spacing w:after="80"/>
      </w:pPr>
    </w:p>
    <w:p w14:paraId="29A65E7B" w14:textId="77777777" w:rsidR="00E16169" w:rsidRDefault="008E63D1">
      <w:pPr>
        <w:pStyle w:val="Heading2"/>
        <w:pBdr>
          <w:bottom w:val="single" w:sz="4" w:space="1" w:color="2E75B6"/>
        </w:pBdr>
      </w:pPr>
      <w:r>
        <w:t>4. Proposal Format</w:t>
      </w:r>
    </w:p>
    <w:p w14:paraId="2E9BB20A" w14:textId="17782425" w:rsidR="00E16169" w:rsidRDefault="00BA09C0" w:rsidP="00BA09C0">
      <w:pPr>
        <w:spacing w:after="100"/>
      </w:pPr>
      <w:r>
        <w:t>Sealed responses are required to be submitted electronically via the Indigo Procurement Portal(</w:t>
      </w:r>
      <w:hyperlink r:id="rId12" w:history="1">
        <w:r w:rsidRPr="001E02FD">
          <w:rPr>
            <w:rStyle w:val="Hyperlink"/>
          </w:rPr>
          <w:t>https://indigo.bonfirehub.com</w:t>
        </w:r>
      </w:hyperlink>
      <w:r>
        <w:t xml:space="preserve">) for each requested item in the format specified. The proposal format should be organized clearly and aligned with the evaluation criteria as described in this RFP document. Physical </w:t>
      </w:r>
      <w:proofErr w:type="gramStart"/>
      <w:r>
        <w:t>paper</w:t>
      </w:r>
      <w:proofErr w:type="gramEnd"/>
      <w:r>
        <w:t>, faxed, or emailed responses will not be accepted.</w:t>
      </w:r>
    </w:p>
    <w:p w14:paraId="2609ECFF" w14:textId="77777777" w:rsidR="00E16169" w:rsidRDefault="008E63D1">
      <w:pPr>
        <w:pStyle w:val="Heading2"/>
        <w:pBdr>
          <w:bottom w:val="single" w:sz="4" w:space="1" w:color="2E75B6"/>
        </w:pBdr>
      </w:pPr>
      <w:r>
        <w:t>5. Disclosures</w:t>
      </w:r>
    </w:p>
    <w:p w14:paraId="65D5B16D" w14:textId="77777777" w:rsidR="00E16169" w:rsidRDefault="008E63D1">
      <w:pPr>
        <w:spacing w:after="100"/>
      </w:pPr>
      <w:r>
        <w:t>By signing the Offer and Contract Signature Form, Offeror affirms:</w:t>
      </w:r>
    </w:p>
    <w:p w14:paraId="520484AE" w14:textId="77777777" w:rsidR="00E16169" w:rsidRDefault="008E63D1">
      <w:pPr>
        <w:pStyle w:val="ListParagraph"/>
        <w:numPr>
          <w:ilvl w:val="0"/>
          <w:numId w:val="2"/>
        </w:numPr>
        <w:spacing w:after="60"/>
      </w:pPr>
      <w:r>
        <w:t>No economic opportunity, gift, loan, gratuity, or favor has been or will be given to a public servant regarding this proposal.</w:t>
      </w:r>
    </w:p>
    <w:p w14:paraId="1262D823" w14:textId="77777777" w:rsidR="00E16169" w:rsidRDefault="008E63D1">
      <w:pPr>
        <w:pStyle w:val="ListParagraph"/>
        <w:numPr>
          <w:ilvl w:val="0"/>
          <w:numId w:val="2"/>
        </w:numPr>
        <w:spacing w:after="60"/>
      </w:pPr>
      <w:r>
        <w:t>The proposal was developed independently, without collusion, favoritism, or unfair advantage.</w:t>
      </w:r>
    </w:p>
    <w:p w14:paraId="750A70C8" w14:textId="77777777" w:rsidR="00E16169" w:rsidRDefault="008E63D1">
      <w:pPr>
        <w:pStyle w:val="ListParagraph"/>
        <w:numPr>
          <w:ilvl w:val="0"/>
          <w:numId w:val="2"/>
        </w:numPr>
        <w:spacing w:after="60"/>
      </w:pPr>
      <w:r>
        <w:t>Offeror is not delinquent in applicable tax payments.</w:t>
      </w:r>
    </w:p>
    <w:p w14:paraId="2C95A018" w14:textId="77777777" w:rsidR="00E16169" w:rsidRDefault="008E63D1">
      <w:pPr>
        <w:pStyle w:val="ListParagraph"/>
        <w:numPr>
          <w:ilvl w:val="0"/>
          <w:numId w:val="2"/>
        </w:numPr>
        <w:spacing w:after="60"/>
      </w:pPr>
      <w:r>
        <w:t>The signer is authorized to bind the Offeror to the Contract.</w:t>
      </w:r>
    </w:p>
    <w:p w14:paraId="36FBE825" w14:textId="77777777" w:rsidR="00E16169" w:rsidRDefault="008E63D1">
      <w:pPr>
        <w:pStyle w:val="Heading2"/>
        <w:pBdr>
          <w:bottom w:val="single" w:sz="4" w:space="1" w:color="2E75B6"/>
        </w:pBdr>
      </w:pPr>
      <w:r>
        <w:t>6. Waiver</w:t>
      </w:r>
    </w:p>
    <w:p w14:paraId="790593F4" w14:textId="77777777" w:rsidR="00E16169" w:rsidRDefault="008E63D1">
      <w:pPr>
        <w:spacing w:after="100"/>
      </w:pPr>
      <w:r>
        <w:t>By submitting a proposal, Offeror waives claims against AFI, its directors, officers, trustees, or agents arising from evaluation, recommendation, or administration of any proposal; solicitation or proposal requirements; rejection of any proposal or part thereof; or award of a Contract. AFI is not liable for any costs incurred in responding to the RFP.</w:t>
      </w:r>
    </w:p>
    <w:p w14:paraId="276A6BBC" w14:textId="77777777" w:rsidR="00E16169" w:rsidRDefault="008E63D1">
      <w:pPr>
        <w:pStyle w:val="Heading2"/>
        <w:pBdr>
          <w:bottom w:val="single" w:sz="4" w:space="1" w:color="2E75B6"/>
        </w:pBdr>
      </w:pPr>
      <w:r>
        <w:t>7. Conditions of Submitting Proposal</w:t>
      </w:r>
    </w:p>
    <w:p w14:paraId="38B3D5C7" w14:textId="77777777" w:rsidR="00E16169" w:rsidRDefault="008E63D1">
      <w:pPr>
        <w:spacing w:after="100"/>
      </w:pPr>
      <w:r>
        <w:t>Submission confers no award or Contract rights. AFI reserves the right to reject any or all proposals, accept partial proposals, or select the most advantageous option. This RFP does not obligate AFI to award, negotiate, or execute a Contract.</w:t>
      </w:r>
    </w:p>
    <w:p w14:paraId="00F880C6" w14:textId="77777777" w:rsidR="00E16169" w:rsidRDefault="008E63D1">
      <w:pPr>
        <w:pStyle w:val="Heading2"/>
        <w:pBdr>
          <w:bottom w:val="single" w:sz="4" w:space="1" w:color="2E75B6"/>
        </w:pBdr>
      </w:pPr>
      <w:r>
        <w:t>8. Withdrawal of Proposals</w:t>
      </w:r>
    </w:p>
    <w:p w14:paraId="1F13420E" w14:textId="01440823" w:rsidR="00E16169" w:rsidRDefault="008E63D1" w:rsidP="003D4D4A">
      <w:pPr>
        <w:spacing w:after="100"/>
      </w:pPr>
      <w:r>
        <w:t xml:space="preserve">Withdrawal prior to opening is permitted via </w:t>
      </w:r>
      <w:r w:rsidR="00BA09C0">
        <w:t>the Indigo Procurement Portal</w:t>
      </w:r>
      <w:r>
        <w:t>. After opening, Offerors may withdraw proposals due to clerical errors if they provide written notice and supporting documents within three business days of acceptance notification.</w:t>
      </w:r>
    </w:p>
    <w:p w14:paraId="40D9C55D" w14:textId="77777777" w:rsidR="00E16169" w:rsidRDefault="008E63D1">
      <w:pPr>
        <w:pStyle w:val="Heading1"/>
        <w:shd w:val="clear" w:color="auto" w:fill="1F4E79"/>
        <w:ind w:left="180"/>
      </w:pPr>
      <w:r>
        <w:t>SCOPE OF WORK</w:t>
      </w:r>
    </w:p>
    <w:p w14:paraId="7D75560D" w14:textId="77777777" w:rsidR="00E16169" w:rsidRDefault="008E63D1">
      <w:pPr>
        <w:pStyle w:val="Heading2"/>
        <w:pBdr>
          <w:bottom w:val="single" w:sz="4" w:space="1" w:color="2E75B6"/>
        </w:pBdr>
      </w:pPr>
      <w:r>
        <w:t>Overview</w:t>
      </w:r>
    </w:p>
    <w:p w14:paraId="197325B0" w14:textId="7061E463" w:rsidR="00E16169" w:rsidRDefault="008E63D1">
      <w:pPr>
        <w:spacing w:after="100"/>
      </w:pPr>
      <w:r>
        <w:t xml:space="preserve">The Alliance for Innovation (AFI), as Lead Contracting Agency, is soliciting proposals from qualified Offerors to provide Job Order Contracting (JOC) Services to Participating Public Agencies (PPAs) nationwide. AFI issues this </w:t>
      </w:r>
      <w:r>
        <w:lastRenderedPageBreak/>
        <w:t>solicitation in collaboration with Edge Public, serving as the Cooperative Marketing Partner, whose role supports member entities by facilitating access to efficient, cost-effective procurement solutions.</w:t>
      </w:r>
    </w:p>
    <w:p w14:paraId="7179993E" w14:textId="77777777" w:rsidR="00E16169" w:rsidRDefault="00E16169">
      <w:pPr>
        <w:spacing w:after="80"/>
      </w:pPr>
    </w:p>
    <w:p w14:paraId="60F8C43A" w14:textId="77777777" w:rsidR="00E16169" w:rsidRDefault="008E63D1">
      <w:pPr>
        <w:spacing w:after="100"/>
      </w:pPr>
      <w:r>
        <w:t>The resulting Master Agreement will establish a comprehensive, competitively awarded JOC contract enabling Participating Public Agencies to accomplish frequently recurring construction, repair, renovation, and alteration projects in an efficient and cost-effective manner. The cooperative contract eliminates the need for agencies to conduct repetitive, time-consuming solicitations for individual construction projects.</w:t>
      </w:r>
    </w:p>
    <w:p w14:paraId="2D3CBA0A" w14:textId="77777777" w:rsidR="00E16169" w:rsidRDefault="008E63D1">
      <w:pPr>
        <w:pStyle w:val="Heading2"/>
        <w:pBdr>
          <w:bottom w:val="single" w:sz="4" w:space="1" w:color="2E75B6"/>
        </w:pBdr>
      </w:pPr>
      <w:r>
        <w:t>What is Job Order Contracting (JOC)?</w:t>
      </w:r>
    </w:p>
    <w:p w14:paraId="0DB9EFD2" w14:textId="77777777" w:rsidR="00E16169" w:rsidRDefault="008E63D1">
      <w:pPr>
        <w:spacing w:after="100"/>
      </w:pPr>
      <w:r>
        <w:t xml:space="preserve">Job Order Contracting (JOC) is an indefinite delivery/indefinite quantity (IDIQ) construction delivery method that enables public agencies to accomplish </w:t>
      </w:r>
      <w:proofErr w:type="gramStart"/>
      <w:r>
        <w:t>a large number of</w:t>
      </w:r>
      <w:proofErr w:type="gramEnd"/>
      <w:r>
        <w:t xml:space="preserve"> frequently recurring repair, remodeling, and construction projects through a single, competitively awarded contract. Under JOC, work is ordered through individual Task Orders against the Master Agreement, based on a pre-priced Unit Price Book (UPB) and the Supplier's proposed Coefficient(s).</w:t>
      </w:r>
    </w:p>
    <w:p w14:paraId="31320B21" w14:textId="77777777" w:rsidR="00E16169" w:rsidRDefault="00E16169">
      <w:pPr>
        <w:spacing w:after="80"/>
      </w:pPr>
    </w:p>
    <w:p w14:paraId="67E1C189" w14:textId="77777777" w:rsidR="00E16169" w:rsidRDefault="008E63D1">
      <w:pPr>
        <w:spacing w:after="100"/>
      </w:pPr>
      <w:r>
        <w:t>Key characteristics of JOC include:</w:t>
      </w:r>
    </w:p>
    <w:p w14:paraId="5ACA88B9" w14:textId="77777777" w:rsidR="00E16169" w:rsidRDefault="008E63D1">
      <w:pPr>
        <w:pStyle w:val="ListParagraph"/>
        <w:numPr>
          <w:ilvl w:val="0"/>
          <w:numId w:val="2"/>
        </w:numPr>
        <w:spacing w:after="60"/>
      </w:pPr>
      <w:r>
        <w:t>Pre-competed, competitively awarded master contract</w:t>
      </w:r>
    </w:p>
    <w:p w14:paraId="26EC06E3" w14:textId="77777777" w:rsidR="00E16169" w:rsidRDefault="008E63D1">
      <w:pPr>
        <w:pStyle w:val="ListParagraph"/>
        <w:numPr>
          <w:ilvl w:val="0"/>
          <w:numId w:val="2"/>
        </w:numPr>
        <w:spacing w:after="60"/>
      </w:pPr>
      <w:r>
        <w:t>Work ordered via individual Task Orders with defined scopes</w:t>
      </w:r>
    </w:p>
    <w:p w14:paraId="47D0F899" w14:textId="77777777" w:rsidR="00E16169" w:rsidRDefault="008E63D1">
      <w:pPr>
        <w:pStyle w:val="ListParagraph"/>
        <w:numPr>
          <w:ilvl w:val="0"/>
          <w:numId w:val="2"/>
        </w:numPr>
        <w:spacing w:after="60"/>
      </w:pPr>
      <w:r>
        <w:t>Pricing established through a pre-priced Unit Price Book (UPB) multiplied by the Offeror's Coefficient</w:t>
      </w:r>
    </w:p>
    <w:p w14:paraId="36DDE005" w14:textId="77777777" w:rsidR="00E16169" w:rsidRDefault="008E63D1">
      <w:pPr>
        <w:pStyle w:val="ListParagraph"/>
        <w:numPr>
          <w:ilvl w:val="0"/>
          <w:numId w:val="2"/>
        </w:numPr>
        <w:spacing w:after="60"/>
      </w:pPr>
      <w:r>
        <w:t>Reduced procurement lead times for construction projects</w:t>
      </w:r>
    </w:p>
    <w:p w14:paraId="78E802DE" w14:textId="77777777" w:rsidR="00E16169" w:rsidRDefault="008E63D1">
      <w:pPr>
        <w:pStyle w:val="ListParagraph"/>
        <w:numPr>
          <w:ilvl w:val="0"/>
          <w:numId w:val="2"/>
        </w:numPr>
        <w:spacing w:after="60"/>
      </w:pPr>
      <w:r>
        <w:t>Collaborative, transparent project delivery</w:t>
      </w:r>
    </w:p>
    <w:p w14:paraId="77C303CB" w14:textId="77777777" w:rsidR="00E16169" w:rsidRDefault="008E63D1">
      <w:pPr>
        <w:pStyle w:val="ListParagraph"/>
        <w:numPr>
          <w:ilvl w:val="0"/>
          <w:numId w:val="2"/>
        </w:numPr>
        <w:spacing w:after="60"/>
      </w:pPr>
      <w:r>
        <w:t>Applicable to repair, renovation, alteration, and new construction (within applicable thresholds)</w:t>
      </w:r>
    </w:p>
    <w:p w14:paraId="0F757A69" w14:textId="77777777" w:rsidR="00E16169" w:rsidRDefault="00E16169">
      <w:pPr>
        <w:spacing w:after="80"/>
      </w:pPr>
    </w:p>
    <w:p w14:paraId="28E5C4C5" w14:textId="77777777" w:rsidR="00E16169" w:rsidRDefault="008E63D1">
      <w:pPr>
        <w:pStyle w:val="Heading2"/>
        <w:pBdr>
          <w:bottom w:val="single" w:sz="4" w:space="1" w:color="2E75B6"/>
        </w:pBdr>
      </w:pPr>
      <w:r>
        <w:t>Service Categories / Workstreams</w:t>
      </w:r>
    </w:p>
    <w:p w14:paraId="11BA7D01" w14:textId="77777777" w:rsidR="00E16169" w:rsidRDefault="008E63D1">
      <w:pPr>
        <w:spacing w:after="100"/>
      </w:pPr>
      <w:r>
        <w:t>AFI has organized the requested JOC services into the following Workstreams. Offerors may propose on one or multiple Workstreams and should clearly identify which they are proposing. Multiple awards are anticipated.</w:t>
      </w:r>
    </w:p>
    <w:p w14:paraId="36806439" w14:textId="77777777" w:rsidR="00E16169" w:rsidRDefault="008E63D1">
      <w:pPr>
        <w:spacing w:before="200" w:after="80"/>
      </w:pPr>
      <w:r>
        <w:rPr>
          <w:b/>
          <w:bCs/>
          <w:color w:val="1A1A1A"/>
          <w:sz w:val="22"/>
          <w:szCs w:val="22"/>
        </w:rPr>
        <w:t>Workstream 1 – General Construction, Repair, and Renovation</w:t>
      </w:r>
    </w:p>
    <w:p w14:paraId="7691B000" w14:textId="77777777" w:rsidR="00E16169" w:rsidRDefault="008E63D1">
      <w:pPr>
        <w:spacing w:after="100"/>
      </w:pPr>
      <w:r>
        <w:t>This Workstream covers general building construction, repair, and renovation services commonly required by public agencies, including but not limited to:</w:t>
      </w:r>
    </w:p>
    <w:p w14:paraId="4E19F346" w14:textId="77777777" w:rsidR="00E16169" w:rsidRDefault="008E63D1">
      <w:pPr>
        <w:pStyle w:val="ListParagraph"/>
        <w:numPr>
          <w:ilvl w:val="0"/>
          <w:numId w:val="2"/>
        </w:numPr>
        <w:spacing w:after="60"/>
      </w:pPr>
      <w:r>
        <w:t>Interior renovation and remodeling (walls, flooring, ceilings, partitions)</w:t>
      </w:r>
    </w:p>
    <w:p w14:paraId="5496A742" w14:textId="77777777" w:rsidR="00E16169" w:rsidRDefault="008E63D1">
      <w:pPr>
        <w:pStyle w:val="ListParagraph"/>
        <w:numPr>
          <w:ilvl w:val="0"/>
          <w:numId w:val="2"/>
        </w:numPr>
        <w:spacing w:after="60"/>
      </w:pPr>
      <w:r>
        <w:t>Exterior building repairs (roofing, facades, windows, doors, waterproofing)</w:t>
      </w:r>
    </w:p>
    <w:p w14:paraId="329B7F38" w14:textId="77777777" w:rsidR="00E16169" w:rsidRDefault="008E63D1">
      <w:pPr>
        <w:pStyle w:val="ListParagraph"/>
        <w:numPr>
          <w:ilvl w:val="0"/>
          <w:numId w:val="2"/>
        </w:numPr>
        <w:spacing w:after="60"/>
      </w:pPr>
      <w:r>
        <w:t>Structural repairs and reinforcement</w:t>
      </w:r>
    </w:p>
    <w:p w14:paraId="126C64EF" w14:textId="77777777" w:rsidR="00E16169" w:rsidRDefault="008E63D1">
      <w:pPr>
        <w:pStyle w:val="ListParagraph"/>
        <w:numPr>
          <w:ilvl w:val="0"/>
          <w:numId w:val="2"/>
        </w:numPr>
        <w:spacing w:after="60"/>
      </w:pPr>
      <w:r>
        <w:t>ADA compliance upgrades and accessibility improvements</w:t>
      </w:r>
    </w:p>
    <w:p w14:paraId="6368D347" w14:textId="77777777" w:rsidR="00E16169" w:rsidRDefault="008E63D1">
      <w:pPr>
        <w:pStyle w:val="ListParagraph"/>
        <w:numPr>
          <w:ilvl w:val="0"/>
          <w:numId w:val="2"/>
        </w:numPr>
        <w:spacing w:after="60"/>
      </w:pPr>
      <w:r>
        <w:t>General facilities maintenance and repair</w:t>
      </w:r>
    </w:p>
    <w:p w14:paraId="477E3C4F" w14:textId="77777777" w:rsidR="00E16169" w:rsidRDefault="008E63D1">
      <w:pPr>
        <w:pStyle w:val="ListParagraph"/>
        <w:numPr>
          <w:ilvl w:val="0"/>
          <w:numId w:val="2"/>
        </w:numPr>
        <w:spacing w:after="60"/>
      </w:pPr>
      <w:r>
        <w:t>Sitework and hardscape repairs (sidewalks, curbs, parking lots, fencing)</w:t>
      </w:r>
    </w:p>
    <w:p w14:paraId="36B39F85" w14:textId="77777777" w:rsidR="00E16169" w:rsidRDefault="008E63D1">
      <w:pPr>
        <w:spacing w:before="200" w:after="80"/>
      </w:pPr>
      <w:r>
        <w:rPr>
          <w:b/>
          <w:bCs/>
          <w:color w:val="1A1A1A"/>
          <w:sz w:val="22"/>
          <w:szCs w:val="22"/>
        </w:rPr>
        <w:t>Workstream 2 – Mechanical, Electrical, and Plumbing (MEP)</w:t>
      </w:r>
    </w:p>
    <w:p w14:paraId="23FB82D7" w14:textId="77777777" w:rsidR="00E16169" w:rsidRDefault="008E63D1">
      <w:pPr>
        <w:spacing w:after="100"/>
      </w:pPr>
      <w:r>
        <w:t>This Workstream includes mechanical, electrical, and plumbing repair and installation services, including but not limited to:</w:t>
      </w:r>
    </w:p>
    <w:p w14:paraId="02D73D90" w14:textId="77777777" w:rsidR="00E16169" w:rsidRDefault="008E63D1">
      <w:pPr>
        <w:pStyle w:val="ListParagraph"/>
        <w:numPr>
          <w:ilvl w:val="0"/>
          <w:numId w:val="2"/>
        </w:numPr>
        <w:spacing w:after="60"/>
      </w:pPr>
      <w:r>
        <w:t>HVAC system repairs, replacements, and upgrades</w:t>
      </w:r>
    </w:p>
    <w:p w14:paraId="16616D6B" w14:textId="77777777" w:rsidR="00E16169" w:rsidRDefault="008E63D1">
      <w:pPr>
        <w:pStyle w:val="ListParagraph"/>
        <w:numPr>
          <w:ilvl w:val="0"/>
          <w:numId w:val="2"/>
        </w:numPr>
        <w:spacing w:after="60"/>
      </w:pPr>
      <w:r>
        <w:t>Plumbing repairs, replacements, and code compliance upgrades</w:t>
      </w:r>
    </w:p>
    <w:p w14:paraId="32AF6CE1" w14:textId="77777777" w:rsidR="00E16169" w:rsidRDefault="008E63D1">
      <w:pPr>
        <w:pStyle w:val="ListParagraph"/>
        <w:numPr>
          <w:ilvl w:val="0"/>
          <w:numId w:val="2"/>
        </w:numPr>
        <w:spacing w:after="60"/>
      </w:pPr>
      <w:r>
        <w:t>Electrical system repairs, upgrades, and code compliance work</w:t>
      </w:r>
    </w:p>
    <w:p w14:paraId="0EF0B767" w14:textId="77777777" w:rsidR="00E16169" w:rsidRDefault="008E63D1">
      <w:pPr>
        <w:pStyle w:val="ListParagraph"/>
        <w:numPr>
          <w:ilvl w:val="0"/>
          <w:numId w:val="2"/>
        </w:numPr>
        <w:spacing w:after="60"/>
      </w:pPr>
      <w:r>
        <w:t>Energy efficiency and sustainability improvements (lighting retrofits, controls)</w:t>
      </w:r>
    </w:p>
    <w:p w14:paraId="43B89EB8" w14:textId="77777777" w:rsidR="00E16169" w:rsidRDefault="008E63D1">
      <w:pPr>
        <w:pStyle w:val="ListParagraph"/>
        <w:numPr>
          <w:ilvl w:val="0"/>
          <w:numId w:val="2"/>
        </w:numPr>
        <w:spacing w:after="60"/>
      </w:pPr>
      <w:r>
        <w:t>Fire protection and suppression system work (where applicable)</w:t>
      </w:r>
    </w:p>
    <w:p w14:paraId="523C2379" w14:textId="77777777" w:rsidR="00E16169" w:rsidRDefault="008E63D1">
      <w:pPr>
        <w:spacing w:before="200" w:after="80"/>
      </w:pPr>
      <w:r>
        <w:rPr>
          <w:b/>
          <w:bCs/>
          <w:color w:val="1A1A1A"/>
          <w:sz w:val="22"/>
          <w:szCs w:val="22"/>
        </w:rPr>
        <w:t>Workstream 3 – Infrastructure and Utilities</w:t>
      </w:r>
    </w:p>
    <w:p w14:paraId="6829AB4D" w14:textId="77777777" w:rsidR="00E16169" w:rsidRDefault="008E63D1">
      <w:pPr>
        <w:spacing w:after="100"/>
      </w:pPr>
      <w:r>
        <w:t>This Workstream addresses infrastructure repair and improvement projects typically managed by public works or utility departments, including but not limited to:</w:t>
      </w:r>
    </w:p>
    <w:p w14:paraId="219D9AB7" w14:textId="77777777" w:rsidR="00E16169" w:rsidRDefault="008E63D1">
      <w:pPr>
        <w:pStyle w:val="ListParagraph"/>
        <w:numPr>
          <w:ilvl w:val="0"/>
          <w:numId w:val="2"/>
        </w:numPr>
        <w:spacing w:after="60"/>
      </w:pPr>
      <w:r>
        <w:lastRenderedPageBreak/>
        <w:t>Water distribution system repairs and improvements</w:t>
      </w:r>
    </w:p>
    <w:p w14:paraId="36452DFB" w14:textId="77777777" w:rsidR="00E16169" w:rsidRDefault="008E63D1">
      <w:pPr>
        <w:pStyle w:val="ListParagraph"/>
        <w:numPr>
          <w:ilvl w:val="0"/>
          <w:numId w:val="2"/>
        </w:numPr>
        <w:spacing w:after="60"/>
      </w:pPr>
      <w:r>
        <w:t>Wastewater and stormwater infrastructure repairs</w:t>
      </w:r>
    </w:p>
    <w:p w14:paraId="1701C550" w14:textId="77777777" w:rsidR="00E16169" w:rsidRDefault="008E63D1">
      <w:pPr>
        <w:pStyle w:val="ListParagraph"/>
        <w:numPr>
          <w:ilvl w:val="0"/>
          <w:numId w:val="2"/>
        </w:numPr>
        <w:spacing w:after="60"/>
      </w:pPr>
      <w:r>
        <w:t>Road, bridge, and transportation infrastructure repairs</w:t>
      </w:r>
    </w:p>
    <w:p w14:paraId="39FB3A59" w14:textId="77777777" w:rsidR="00E16169" w:rsidRDefault="008E63D1">
      <w:pPr>
        <w:pStyle w:val="ListParagraph"/>
        <w:numPr>
          <w:ilvl w:val="0"/>
          <w:numId w:val="2"/>
        </w:numPr>
        <w:spacing w:after="60"/>
      </w:pPr>
      <w:r>
        <w:t>Parks, recreation, and public facility infrastructure</w:t>
      </w:r>
    </w:p>
    <w:p w14:paraId="75FA2938" w14:textId="77777777" w:rsidR="00E16169" w:rsidRDefault="008E63D1">
      <w:pPr>
        <w:pStyle w:val="ListParagraph"/>
        <w:numPr>
          <w:ilvl w:val="0"/>
          <w:numId w:val="2"/>
        </w:numPr>
        <w:spacing w:after="60"/>
      </w:pPr>
      <w:r>
        <w:t>Underground utility infrastructure (where applicable)</w:t>
      </w:r>
    </w:p>
    <w:p w14:paraId="03693FE9" w14:textId="77777777" w:rsidR="00E16169" w:rsidRDefault="008E63D1">
      <w:pPr>
        <w:spacing w:before="200" w:after="80"/>
      </w:pPr>
      <w:r>
        <w:rPr>
          <w:b/>
          <w:bCs/>
          <w:color w:val="1A1A1A"/>
          <w:sz w:val="22"/>
          <w:szCs w:val="22"/>
        </w:rPr>
        <w:t>Workstream 4 – Specialty Construction Services (Optional)</w:t>
      </w:r>
    </w:p>
    <w:p w14:paraId="77C572CE" w14:textId="77777777" w:rsidR="00E16169" w:rsidRDefault="008E63D1">
      <w:pPr>
        <w:spacing w:after="100"/>
      </w:pPr>
      <w:r>
        <w:t>This Workstream is intended for agencies needing specialized construction capabilities, including but not limited to:</w:t>
      </w:r>
    </w:p>
    <w:p w14:paraId="6CD24CA2" w14:textId="77777777" w:rsidR="00E16169" w:rsidRDefault="008E63D1">
      <w:pPr>
        <w:pStyle w:val="ListParagraph"/>
        <w:numPr>
          <w:ilvl w:val="0"/>
          <w:numId w:val="2"/>
        </w:numPr>
        <w:spacing w:after="60"/>
      </w:pPr>
      <w:r>
        <w:t>Hazardous material abatement (asbestos, lead, mold)</w:t>
      </w:r>
    </w:p>
    <w:p w14:paraId="5AD2D02C" w14:textId="77777777" w:rsidR="00E16169" w:rsidRDefault="008E63D1">
      <w:pPr>
        <w:pStyle w:val="ListParagraph"/>
        <w:numPr>
          <w:ilvl w:val="0"/>
          <w:numId w:val="2"/>
        </w:numPr>
        <w:spacing w:after="60"/>
      </w:pPr>
      <w:r>
        <w:t>Environmental remediation and site preparation</w:t>
      </w:r>
    </w:p>
    <w:p w14:paraId="6489026C" w14:textId="77777777" w:rsidR="00E16169" w:rsidRDefault="008E63D1">
      <w:pPr>
        <w:pStyle w:val="ListParagraph"/>
        <w:numPr>
          <w:ilvl w:val="0"/>
          <w:numId w:val="2"/>
        </w:numPr>
        <w:spacing w:after="60"/>
      </w:pPr>
      <w:r>
        <w:t>Historic preservation and restoration</w:t>
      </w:r>
    </w:p>
    <w:p w14:paraId="772ECC49" w14:textId="77777777" w:rsidR="00E16169" w:rsidRDefault="008E63D1">
      <w:pPr>
        <w:pStyle w:val="ListParagraph"/>
        <w:numPr>
          <w:ilvl w:val="0"/>
          <w:numId w:val="2"/>
        </w:numPr>
        <w:spacing w:after="60"/>
      </w:pPr>
      <w:r>
        <w:t>Specialty coating systems and protective coatings for infrastructure</w:t>
      </w:r>
    </w:p>
    <w:p w14:paraId="596011AA" w14:textId="77777777" w:rsidR="00E16169" w:rsidRDefault="008E63D1">
      <w:pPr>
        <w:pStyle w:val="ListParagraph"/>
        <w:numPr>
          <w:ilvl w:val="0"/>
          <w:numId w:val="2"/>
        </w:numPr>
        <w:spacing w:after="60"/>
      </w:pPr>
      <w:r>
        <w:t>Emergency response and disaster recovery construction services</w:t>
      </w:r>
    </w:p>
    <w:p w14:paraId="55929E6C" w14:textId="77777777" w:rsidR="00E16169" w:rsidRDefault="008E63D1">
      <w:pPr>
        <w:pStyle w:val="Heading2"/>
        <w:pBdr>
          <w:bottom w:val="single" w:sz="4" w:space="1" w:color="2E75B6"/>
        </w:pBdr>
      </w:pPr>
      <w:r>
        <w:t>Workstream 4: EPA, Regulatory, and Specialty Licensing Requirements</w:t>
      </w:r>
    </w:p>
    <w:p w14:paraId="55929E6D" w14:textId="77777777" w:rsidR="00E16169" w:rsidRDefault="008E63D1">
      <w:pPr>
        <w:spacing w:after="100"/>
      </w:pPr>
      <w:r>
        <w:t xml:space="preserve">Offerors </w:t>
      </w:r>
      <w:proofErr w:type="gramStart"/>
      <w:r>
        <w:t>proposing on</w:t>
      </w:r>
      <w:proofErr w:type="gramEnd"/>
      <w:r>
        <w:t xml:space="preserve"> Workstream 4 must hold, or demonstrate the ability to obtain, all applicable federal, state, and local licenses, certifications, and accreditations required to perform specialty construction services. The regulatory framework governing these services operates across multiple federal agencies and state authorities simultaneously. The following requirements apply by service category:</w:t>
      </w:r>
    </w:p>
    <w:p w14:paraId="55929E6E" w14:textId="77777777" w:rsidR="00E16169" w:rsidRDefault="008E63D1">
      <w:pPr>
        <w:spacing w:after="60"/>
      </w:pPr>
      <w:r>
        <w:rPr>
          <w:b/>
          <w:bCs/>
        </w:rPr>
        <w:t>Hazardous Material Abatement (Asbestos, Lead, Mold)</w:t>
      </w:r>
    </w:p>
    <w:p w14:paraId="55929E6F" w14:textId="77777777" w:rsidR="00E16169" w:rsidRDefault="008E63D1">
      <w:pPr>
        <w:pStyle w:val="ListParagraph"/>
        <w:numPr>
          <w:ilvl w:val="0"/>
          <w:numId w:val="2"/>
        </w:numPr>
        <w:spacing w:after="60"/>
      </w:pPr>
      <w:r>
        <w:rPr>
          <w:b/>
          <w:bCs/>
        </w:rPr>
        <w:t xml:space="preserve">Asbestos – EPA Accreditation (AHERA/ASHARA): </w:t>
      </w:r>
      <w:r>
        <w:t>Firms and individual workers must be accredited under the EPA Asbestos Model Accreditation Plan (MAP). Required disciplines include Abatement Worker, Abatement Supervisor, Inspector, Management Planner, and Project Designer, with training courses of 2–5 days depending on role. Most states additionally require a state-issued asbestos contractor license. NESHAP regulations (40 CFR Part 61, Subpart M) require a minimum 10-day advance notification to the applicable state agency prior to commencement of qualifying renovation or demolition projects. OSHA standards 29 CFR 1926.1101 (construction) and 29 CFR 1910.1001 (general industry) govern worker protection requirements.</w:t>
      </w:r>
    </w:p>
    <w:p w14:paraId="55929E70" w14:textId="77777777" w:rsidR="00E16169" w:rsidRDefault="008E63D1">
      <w:pPr>
        <w:pStyle w:val="ListParagraph"/>
        <w:numPr>
          <w:ilvl w:val="0"/>
          <w:numId w:val="2"/>
        </w:numPr>
        <w:spacing w:after="60"/>
      </w:pPr>
      <w:r>
        <w:rPr>
          <w:b/>
          <w:bCs/>
        </w:rPr>
        <w:t xml:space="preserve">Lead-Based Paint – EPA RRP Rule (40 CFR Part 745): </w:t>
      </w:r>
      <w:r>
        <w:t>Firms performing renovation, repair, or painting activities on pre-1978 structures must hold EPA Renovation, Repair and Painting (RRP) firm certification. Individual workers must hold the EPA Renovator credential. Where risk assessment or inspection services are performed, a certified Lead Inspector or EPA Lead Risk Assessor credential is required. Firms must also hold any applicable state lead contractor license, as requirements vary by jurisdiction. Minimum general liability insurance of $1,000,000 per occurrence, plus pollution liability coverage, is required for lead abatement work.</w:t>
      </w:r>
    </w:p>
    <w:p w14:paraId="55929E71" w14:textId="77777777" w:rsidR="00E16169" w:rsidRDefault="008E63D1">
      <w:pPr>
        <w:pStyle w:val="ListParagraph"/>
        <w:numPr>
          <w:ilvl w:val="0"/>
          <w:numId w:val="2"/>
        </w:numPr>
        <w:spacing w:after="60"/>
      </w:pPr>
      <w:r>
        <w:rPr>
          <w:b/>
          <w:bCs/>
        </w:rPr>
        <w:t xml:space="preserve">Mold Remediation: </w:t>
      </w:r>
      <w:r>
        <w:t>A general contractor license does not authorize mold remediation in states with separate mold statutes. Firms must hold applicable state mold remediation licenses where required. Nationally recognized industry credentials, including the IICRC Applied Microbial Remediation Technician (AMRT) certification, are required by most participating agencies and insurers. Compliance with OSHA respiratory protection standards (29 CFR 1910.134) is mandatory for all mold remediation personnel.</w:t>
      </w:r>
    </w:p>
    <w:p w14:paraId="55929E72" w14:textId="77777777" w:rsidR="00E16169" w:rsidRDefault="008E63D1">
      <w:pPr>
        <w:spacing w:after="60"/>
      </w:pPr>
      <w:r>
        <w:rPr>
          <w:b/>
          <w:bCs/>
        </w:rPr>
        <w:t>Environmental Remediation and Site Preparation</w:t>
      </w:r>
    </w:p>
    <w:p w14:paraId="55929E73" w14:textId="77777777" w:rsidR="00E16169" w:rsidRDefault="008E63D1">
      <w:pPr>
        <w:pStyle w:val="ListParagraph"/>
        <w:numPr>
          <w:ilvl w:val="0"/>
          <w:numId w:val="2"/>
        </w:numPr>
        <w:spacing w:after="60"/>
      </w:pPr>
      <w:r>
        <w:rPr>
          <w:b/>
          <w:bCs/>
        </w:rPr>
        <w:t xml:space="preserve">OSHA HAZWOPER Certification (29 CFR 1910.120): </w:t>
      </w:r>
      <w:r>
        <w:t>All personnel working at hazardous waste sites or responding to emergency releases of hazardous substances must hold a valid OSHA 40-Hour HAZWOPER certification, with annual 8-hour refresher training maintained throughout the contract term. Supervisors must additionally complete the 8-hour supervisory training.</w:t>
      </w:r>
    </w:p>
    <w:p w14:paraId="55929E74" w14:textId="77777777" w:rsidR="00E16169" w:rsidRDefault="008E63D1">
      <w:pPr>
        <w:pStyle w:val="ListParagraph"/>
        <w:numPr>
          <w:ilvl w:val="0"/>
          <w:numId w:val="2"/>
        </w:numPr>
        <w:spacing w:after="60"/>
      </w:pPr>
      <w:r>
        <w:rPr>
          <w:b/>
          <w:bCs/>
        </w:rPr>
        <w:t xml:space="preserve">RCRA and CERCLA Compliance: </w:t>
      </w:r>
      <w:r>
        <w:t xml:space="preserve">Firms performing environmental remediation under the Resource Conservation and Recovery Act (RCRA, 40 CFR Parts 239–282) or the Comprehensive Environmental Response, Compensation, and Liability Act (CERCLA/Superfund) must comply with the applicable cradle-to-grave hazardous waste management requirements, including generator identification, manifesting, transportation, and disposal. State environmental agencies may impose additional or more stringent requirements. Contractors generating hazardous waste during remediation activities must obtain an EPA </w:t>
      </w:r>
      <w:r>
        <w:lastRenderedPageBreak/>
        <w:t>Hazardous Waste Generator Identification Number and comply with applicable accumulation time and quantity limits.</w:t>
      </w:r>
    </w:p>
    <w:p w14:paraId="55929E75" w14:textId="77777777" w:rsidR="00E16169" w:rsidRDefault="008E63D1">
      <w:pPr>
        <w:spacing w:after="60"/>
      </w:pPr>
      <w:r>
        <w:rPr>
          <w:b/>
          <w:bCs/>
        </w:rPr>
        <w:t>Historic Preservation and Restoration</w:t>
      </w:r>
    </w:p>
    <w:p w14:paraId="55929E76" w14:textId="77777777" w:rsidR="00E16169" w:rsidRDefault="008E63D1">
      <w:pPr>
        <w:pStyle w:val="ListParagraph"/>
        <w:numPr>
          <w:ilvl w:val="0"/>
          <w:numId w:val="2"/>
        </w:numPr>
        <w:spacing w:after="60"/>
      </w:pPr>
      <w:r>
        <w:rPr>
          <w:b/>
          <w:bCs/>
        </w:rPr>
        <w:t xml:space="preserve">Secretary of the Interior’s Professional Qualification Standards (36 CFR Part 61): </w:t>
      </w:r>
      <w:r>
        <w:t xml:space="preserve">Work performed on federally assisted or grant-funded historic properties must be carried out by or under the supervision of professionals meeting the Secretary of the Interior’s Professional Qualification Standards as required under Section 112 of the National Historic Preservation Act (NHPA). Applicable disciplines include Historic Architecture, Architectural History, Archaeology, and Historic Landscape Architecture. Only </w:t>
      </w:r>
      <w:proofErr w:type="gramStart"/>
      <w:r>
        <w:t>persons</w:t>
      </w:r>
      <w:proofErr w:type="gramEnd"/>
      <w:r>
        <w:t xml:space="preserve"> holding a valid state license to practice architecture may seal construction permit documents, authorize contractor payments, and certify completed work on historic preservation projects.</w:t>
      </w:r>
    </w:p>
    <w:p w14:paraId="55929E77" w14:textId="77777777" w:rsidR="00E16169" w:rsidRDefault="008E63D1">
      <w:pPr>
        <w:pStyle w:val="ListParagraph"/>
        <w:numPr>
          <w:ilvl w:val="0"/>
          <w:numId w:val="2"/>
        </w:numPr>
        <w:spacing w:after="60"/>
      </w:pPr>
      <w:r>
        <w:rPr>
          <w:b/>
          <w:bCs/>
        </w:rPr>
        <w:t xml:space="preserve">Secretary of the Interior’s Standards for the Treatment of Historic Properties (36 CFR Part 68): </w:t>
      </w:r>
      <w:r>
        <w:t xml:space="preserve">All rehabilitation, restoration, preservation, and reconstruction work on grant-assisted historic properties must conform to these standards. Participating agencies may also require compliance </w:t>
      </w:r>
      <w:proofErr w:type="gramStart"/>
      <w:r>
        <w:t>for</w:t>
      </w:r>
      <w:proofErr w:type="gramEnd"/>
      <w:r>
        <w:t xml:space="preserve"> locally or state-designated historic structures. Contractors must coordinate with the applicable State Historic Preservation Office (SHPO) and, where applicable, the National Park Service, prior to commencing any work affecting historic fabric or character-defining features.</w:t>
      </w:r>
    </w:p>
    <w:p w14:paraId="55929E78" w14:textId="77777777" w:rsidR="00E16169" w:rsidRDefault="008E63D1">
      <w:pPr>
        <w:spacing w:after="60"/>
      </w:pPr>
      <w:r>
        <w:rPr>
          <w:b/>
          <w:bCs/>
        </w:rPr>
        <w:t>Specialty Coatings and Emergency Response</w:t>
      </w:r>
    </w:p>
    <w:p w14:paraId="55929E79" w14:textId="77777777" w:rsidR="00E16169" w:rsidRDefault="008E63D1">
      <w:pPr>
        <w:pStyle w:val="ListParagraph"/>
        <w:numPr>
          <w:ilvl w:val="0"/>
          <w:numId w:val="2"/>
        </w:numPr>
        <w:spacing w:after="60"/>
      </w:pPr>
      <w:r>
        <w:rPr>
          <w:b/>
          <w:bCs/>
        </w:rPr>
        <w:t xml:space="preserve">Specialty Coatings – AMPP/SSPC Certification: </w:t>
      </w:r>
      <w:r>
        <w:t>Contractors performing protective coating applications on infrastructure must comply with EPA NESHAP VOC (volatile organic compound) regulations and applicable state air quality standards. Industry credentials issued by AMPP (formerly NACE/SSPC), including Coating Inspector and Surface Preparation certifications, are required on public infrastructure coating contracts. Where existing coatings contain lead, OSHA 29 CFR 1926.62 and applicable EPA lead regulations govern disturbance, containment, and disposal activities.</w:t>
      </w:r>
    </w:p>
    <w:p w14:paraId="55929E7A" w14:textId="77777777" w:rsidR="00E16169" w:rsidRDefault="008E63D1">
      <w:pPr>
        <w:pStyle w:val="ListParagraph"/>
        <w:numPr>
          <w:ilvl w:val="0"/>
          <w:numId w:val="2"/>
        </w:numPr>
        <w:spacing w:after="60"/>
      </w:pPr>
      <w:r>
        <w:rPr>
          <w:b/>
          <w:bCs/>
        </w:rPr>
        <w:t xml:space="preserve">Emergency Response and Disaster Recovery: </w:t>
      </w:r>
      <w:r>
        <w:t xml:space="preserve">Firms providing emergency response and disaster recovery construction services must maintain OSHA HAZWOPER 40-Hour certification for all applicable field personnel, hold current FEMA contractor registration for eligibility under </w:t>
      </w:r>
      <w:proofErr w:type="gramStart"/>
      <w:r>
        <w:t>federally-funded</w:t>
      </w:r>
      <w:proofErr w:type="gramEnd"/>
      <w:r>
        <w:t xml:space="preserve"> Public Assistance projects, and maintain pre-qualification status with applicable State Emergency Management Agencies (SEMA/OEM) where required. Contractors operating under federal disaster declarations must comply with the Robert T. Stafford Disaster Relief and Emergency Assistance Act and all applicable FEMA program requirements.</w:t>
      </w:r>
    </w:p>
    <w:p w14:paraId="0F6C1A7D" w14:textId="77777777" w:rsidR="00E16169" w:rsidRDefault="008E63D1">
      <w:pPr>
        <w:pStyle w:val="Heading1"/>
        <w:shd w:val="clear" w:color="auto" w:fill="1F4E79"/>
        <w:ind w:left="180"/>
      </w:pPr>
      <w:r>
        <w:t>ABOUT THE ORGANIZATIONS</w:t>
      </w:r>
    </w:p>
    <w:p w14:paraId="4140F75D" w14:textId="77777777" w:rsidR="00E16169" w:rsidRDefault="008E63D1">
      <w:pPr>
        <w:pStyle w:val="Heading2"/>
        <w:pBdr>
          <w:bottom w:val="single" w:sz="4" w:space="1" w:color="2E75B6"/>
        </w:pBdr>
      </w:pPr>
      <w:r>
        <w:t>About AFI (Lead Contracting Agency)</w:t>
      </w:r>
    </w:p>
    <w:p w14:paraId="745E8F56" w14:textId="77777777" w:rsidR="00E16169" w:rsidRDefault="008E63D1">
      <w:pPr>
        <w:spacing w:after="100"/>
      </w:pPr>
      <w:r>
        <w:t xml:space="preserve">The Alliance for Innovation (AFI) is a nonprofit association of governments dedicated to fostering innovation and excellence in local government. AFI is acting as a procurement cooperative to assist large and small communities in their purchasing efforts to enhance </w:t>
      </w:r>
      <w:proofErr w:type="gramStart"/>
      <w:r>
        <w:t>efficiencies</w:t>
      </w:r>
      <w:proofErr w:type="gramEnd"/>
      <w:r>
        <w:t xml:space="preserve"> and reduce costs. In addition, it is AFI's goal to ensure that, wherever possible, local companies </w:t>
      </w:r>
      <w:proofErr w:type="gramStart"/>
      <w:r>
        <w:t>have the opportunity to</w:t>
      </w:r>
      <w:proofErr w:type="gramEnd"/>
      <w:r>
        <w:t xml:space="preserve"> participate in the solicitation process.</w:t>
      </w:r>
    </w:p>
    <w:p w14:paraId="28A9F4F1" w14:textId="77777777" w:rsidR="00E16169" w:rsidRDefault="008E63D1">
      <w:pPr>
        <w:spacing w:after="100"/>
      </w:pPr>
      <w:r>
        <w:t>AFI assists local governments in implementing innovative solutions to enhance efficiency, service delivery, and community impact. The organization emphasizes strategic thinking, emerging technologies, and best practices to equip PPAs with the knowledge and support to address evolving challenges. AFI offers various programs, including innovation academies, workshops, and a comprehensive knowledge network that allows local governments to share success stories and lessons learned. It hosts annual conferences and webinars that unite municipal leaders, industry experts, and academic researchers to explore trends in governance, sustainability, civic engagement, and operational improvements.</w:t>
      </w:r>
    </w:p>
    <w:p w14:paraId="2EF9ACFB" w14:textId="77777777" w:rsidR="00E16169" w:rsidRDefault="008E63D1">
      <w:pPr>
        <w:spacing w:after="100"/>
      </w:pPr>
      <w:r>
        <w:t>As Lead Contracting Agency for this solicitation, AFI will issue and administer the Master Agreement, conduct the competitive procurement process, and ensure the resulting cooperative contract meets applicable legal and regulatory requirements.</w:t>
      </w:r>
    </w:p>
    <w:p w14:paraId="03282955" w14:textId="3A286B45" w:rsidR="00E16169" w:rsidRDefault="008E63D1">
      <w:pPr>
        <w:pStyle w:val="Heading2"/>
        <w:pBdr>
          <w:bottom w:val="single" w:sz="4" w:space="1" w:color="2E75B6"/>
        </w:pBdr>
      </w:pPr>
      <w:r>
        <w:t>About Edge Public (Cooperative Partner)</w:t>
      </w:r>
    </w:p>
    <w:p w14:paraId="36C64971" w14:textId="77777777" w:rsidR="00E16169" w:rsidRDefault="008E63D1">
      <w:pPr>
        <w:spacing w:after="100"/>
      </w:pPr>
      <w:r>
        <w:t xml:space="preserve">Edge Public is a group purchasing organization dedicated to enhancing value and resources for state and local governments, higher education institutions, K-12 educational organizations, and non-profit entities. Edge Public delivers shared services and supply chain optimization solutions that support procurement operations across public and private sectors. Through corporate pricing structures and Supplier sales commitments, Edge Public </w:t>
      </w:r>
      <w:r>
        <w:lastRenderedPageBreak/>
        <w:t>extends marketing, sales, and administrative support to promote Supplier products and services to non-profit entities on a national scale. This targeted engagement allows PPAs to access competitive pricing driven by collective spending power and the convenience of pre-competed, publicly advertised contracts.</w:t>
      </w:r>
    </w:p>
    <w:p w14:paraId="6FC9A682" w14:textId="17B4EED0" w:rsidR="00E16169" w:rsidRDefault="008E63D1" w:rsidP="00CF03D9">
      <w:pPr>
        <w:spacing w:after="100"/>
      </w:pPr>
      <w:r>
        <w:t xml:space="preserve">Edge Public is a wholly owned subsidiary of Buyers Edge Platform (BEP), the largest and most experienced procurement and data organization in the private sector globally. Leveraging BEP's expansive economies of scale, Edge Public provides participants with access to competitively solicited and publicly awarded cooperative agreements. This program is grounded in the lead agency contracting model, ensuring a transparent, efficient, and publicly vetted procurement process that meets </w:t>
      </w:r>
      <w:proofErr w:type="gramStart"/>
      <w:r>
        <w:t>most</w:t>
      </w:r>
      <w:proofErr w:type="gramEnd"/>
      <w:r>
        <w:t xml:space="preserve"> all regulatory requirements nationally.</w:t>
      </w:r>
    </w:p>
    <w:p w14:paraId="2605B3A0" w14:textId="77777777" w:rsidR="00E16169" w:rsidRDefault="008E63D1">
      <w:pPr>
        <w:spacing w:after="100"/>
      </w:pPr>
      <w:r>
        <w:t xml:space="preserve">Offerors benefit from this arrangement by </w:t>
      </w:r>
      <w:proofErr w:type="gramStart"/>
      <w:r>
        <w:t>entering into</w:t>
      </w:r>
      <w:proofErr w:type="gramEnd"/>
      <w:r>
        <w:t xml:space="preserve"> a contract that permits entities to procure construction services directly without the need for additional competitive solicitations. Participating Offerors must comply with all obligations as specified in Edge Public's contractual documents.</w:t>
      </w:r>
    </w:p>
    <w:p w14:paraId="18C65769" w14:textId="77777777" w:rsidR="00CF03D9" w:rsidRDefault="00CF03D9" w:rsidP="00CF03D9">
      <w:pPr>
        <w:pStyle w:val="Heading2"/>
        <w:pBdr>
          <w:bottom w:val="single" w:sz="4" w:space="1" w:color="2E75B6"/>
        </w:pBdr>
      </w:pPr>
      <w:r>
        <w:t>About Civic Marketplace</w:t>
      </w:r>
    </w:p>
    <w:p w14:paraId="0C141FE7" w14:textId="77777777" w:rsidR="00CF03D9" w:rsidRDefault="00CF03D9" w:rsidP="00CF03D9">
      <w:pPr>
        <w:spacing w:after="100"/>
      </w:pPr>
      <w:r>
        <w:t>Civic Marketplace is a next-generation digital procurement platform built in collaboration with local governments to simplify and modernize public purchasing. It offers a centralized, AI-powered hub where agencies can discover, compare, and procure from pre-vetted cooperative contracts—dramatically reducing time-to-implementation while ensuring full compliance with state and local bid laws. More than just a transactional tool, Civic Marketplace is designed to drive innovation, increase transparency, and support faster, smarter procurement across the public sector.</w:t>
      </w:r>
    </w:p>
    <w:p w14:paraId="7B18A2B4" w14:textId="77777777" w:rsidR="00CF03D9" w:rsidRDefault="00CF03D9" w:rsidP="00CF03D9">
      <w:pPr>
        <w:spacing w:after="100"/>
      </w:pPr>
      <w:r>
        <w:t>For Offerors, Civic Marketplace provides a streamlined path to market and direct access to a growing network of PPAs. Offerors benefit from increased visibility, reduced administrative burden, and the ability to participate in compliant cooperative purchasing programs—without responding to duplicative solicitations. The platform is committed to lowering barriers for small and emerging businesses while enabling meaningful engagement with government buyers focused on delivering results for their communities.</w:t>
      </w:r>
    </w:p>
    <w:p w14:paraId="7B26BFA9" w14:textId="77777777" w:rsidR="00CF03D9" w:rsidRDefault="00CF03D9" w:rsidP="00CF03D9">
      <w:pPr>
        <w:spacing w:after="100"/>
      </w:pPr>
      <w:r>
        <w:t>The JOC Master Agreement resulting from this solicitation will be made available through the Civic Marketplace platform, enabling Participating Public Agencies to efficiently identify, access, and utilize the cooperative contract in full compliance with applicable procurement laws. Awarded Suppliers are encouraged to engage with the Civic Marketplace platform to maximize visibility and ease of access for public agency procurement teams nationwide.</w:t>
      </w:r>
    </w:p>
    <w:p w14:paraId="2C1A2B10" w14:textId="77777777" w:rsidR="00E16169" w:rsidRDefault="008E63D1">
      <w:pPr>
        <w:pStyle w:val="Heading2"/>
        <w:pBdr>
          <w:bottom w:val="single" w:sz="4" w:space="1" w:color="2E75B6"/>
        </w:pBdr>
      </w:pPr>
      <w:r>
        <w:t xml:space="preserve">About </w:t>
      </w:r>
      <w:proofErr w:type="spellStart"/>
      <w:r>
        <w:t>eConverge</w:t>
      </w:r>
      <w:proofErr w:type="spellEnd"/>
      <w:r>
        <w:t>™ (Required Estimating Platform)</w:t>
      </w:r>
    </w:p>
    <w:p w14:paraId="2C1A2B11" w14:textId="4646A045" w:rsidR="00E16169" w:rsidRDefault="008E63D1">
      <w:pPr>
        <w:spacing w:after="100"/>
      </w:pPr>
      <w:proofErr w:type="spellStart"/>
      <w:r>
        <w:t>eConverge</w:t>
      </w:r>
      <w:proofErr w:type="spellEnd"/>
      <w:r>
        <w:t xml:space="preserve">™ (www.econverge.com) is the required JOC estimating and program management platform for all Awarded Suppliers under this contract. Developed by </w:t>
      </w:r>
      <w:proofErr w:type="spellStart"/>
      <w:r>
        <w:t>ProCureEdge</w:t>
      </w:r>
      <w:proofErr w:type="spellEnd"/>
      <w:r>
        <w:t xml:space="preserve">, LLC, </w:t>
      </w:r>
      <w:proofErr w:type="spellStart"/>
      <w:r>
        <w:t>eConverge</w:t>
      </w:r>
      <w:proofErr w:type="spellEnd"/>
      <w:r>
        <w:t xml:space="preserve">™ is a </w:t>
      </w:r>
      <w:proofErr w:type="gramStart"/>
      <w:r>
        <w:t>cloud based</w:t>
      </w:r>
      <w:proofErr w:type="gramEnd"/>
      <w:r>
        <w:t xml:space="preserve"> Job Order Contracting estimating and program management platform used to develop, document, and submit Task Order pricing under this program. The platform integrates </w:t>
      </w:r>
      <w:proofErr w:type="spellStart"/>
      <w:r>
        <w:t>TruPriceData</w:t>
      </w:r>
      <w:proofErr w:type="spellEnd"/>
      <w:r>
        <w:t xml:space="preserve">™ powered by </w:t>
      </w:r>
      <w:proofErr w:type="spellStart"/>
      <w:r>
        <w:t>BNi</w:t>
      </w:r>
      <w:proofErr w:type="spellEnd"/>
      <w:r>
        <w:t xml:space="preserve">® Building News construction cost data – a trusted leader with over 75 years of real-world pricing experience – to deliver accurate, localized labor, material, and equipment pricing for thousands of construction tasks. </w:t>
      </w:r>
      <w:proofErr w:type="spellStart"/>
      <w:r>
        <w:t>eConverge</w:t>
      </w:r>
      <w:proofErr w:type="spellEnd"/>
      <w:r>
        <w:t>™ is a fee-free subscription platform that gives users total control over their project data.</w:t>
      </w:r>
    </w:p>
    <w:p w14:paraId="2C1A2B12" w14:textId="77777777" w:rsidR="00E16169" w:rsidRDefault="008E63D1">
      <w:pPr>
        <w:spacing w:after="100"/>
      </w:pPr>
      <w:r>
        <w:t xml:space="preserve">All Task Order estimates developed under this program must be prepared using the </w:t>
      </w:r>
      <w:proofErr w:type="spellStart"/>
      <w:r>
        <w:t>eConverge</w:t>
      </w:r>
      <w:proofErr w:type="spellEnd"/>
      <w:r>
        <w:t>™ platform. The platform provides both Awarded Suppliers and Participating Public Agencies with transparent, auditable line-item project pricing before any work is authorized. This standardized estimating environment ensures consistent, defensible project documentation across all participating jurisdictions.</w:t>
      </w:r>
    </w:p>
    <w:p w14:paraId="2C1A2B13" w14:textId="77777777" w:rsidR="00E16169" w:rsidRDefault="008E63D1">
      <w:pPr>
        <w:spacing w:after="100"/>
      </w:pPr>
      <w:r>
        <w:t xml:space="preserve">Awarded Suppliers must maintain an active </w:t>
      </w:r>
      <w:proofErr w:type="spellStart"/>
      <w:r>
        <w:t>eConverge</w:t>
      </w:r>
      <w:proofErr w:type="spellEnd"/>
      <w:r>
        <w:t xml:space="preserve">™ subscription for the duration of the Master Agreement. Suppliers not currently using </w:t>
      </w:r>
      <w:proofErr w:type="spellStart"/>
      <w:r>
        <w:t>eConverge</w:t>
      </w:r>
      <w:proofErr w:type="spellEnd"/>
      <w:r>
        <w:t xml:space="preserve">™ are encouraged to visit www.econverge.com to explore available subscription plans, platform capabilities, and a free 10-day trial. Training resources and onboarding support are available through the </w:t>
      </w:r>
      <w:proofErr w:type="spellStart"/>
      <w:r>
        <w:t>eConverge</w:t>
      </w:r>
      <w:proofErr w:type="spellEnd"/>
      <w:r>
        <w:t>™ platform to assist new users.</w:t>
      </w:r>
    </w:p>
    <w:p w14:paraId="1BD25EEF" w14:textId="7B35058E" w:rsidR="00D125D6" w:rsidRDefault="00D125D6">
      <w:pPr>
        <w:spacing w:after="100"/>
      </w:pPr>
      <w:r>
        <w:t xml:space="preserve">Contact </w:t>
      </w:r>
    </w:p>
    <w:p w14:paraId="592EFAEB" w14:textId="77777777" w:rsidR="004B4755" w:rsidRDefault="00D125D6">
      <w:pPr>
        <w:spacing w:after="100"/>
      </w:pPr>
      <w:r>
        <w:t xml:space="preserve">Sales or Support </w:t>
      </w:r>
      <w:hyperlink r:id="rId13" w:history="1">
        <w:r w:rsidRPr="00830213">
          <w:rPr>
            <w:rStyle w:val="Hyperlink"/>
          </w:rPr>
          <w:t>sales@eConverge.com</w:t>
        </w:r>
      </w:hyperlink>
      <w:r>
        <w:t xml:space="preserve"> </w:t>
      </w:r>
      <w:hyperlink r:id="rId14" w:history="1">
        <w:r w:rsidRPr="00830213">
          <w:rPr>
            <w:rStyle w:val="Hyperlink"/>
          </w:rPr>
          <w:t>support@eConverge.com</w:t>
        </w:r>
      </w:hyperlink>
      <w:r>
        <w:t xml:space="preserve"> </w:t>
      </w:r>
    </w:p>
    <w:p w14:paraId="25CBF98D" w14:textId="7935FA3A" w:rsidR="00D125D6" w:rsidRDefault="004B4755">
      <w:pPr>
        <w:spacing w:after="100"/>
      </w:pPr>
      <w:r w:rsidRPr="004B4755">
        <w:t>Office phone (469) 290-7488 M-F Central time</w:t>
      </w:r>
      <w:r>
        <w:t xml:space="preserve"> 8:00 AM to 5:00 PM</w:t>
      </w:r>
    </w:p>
    <w:p w14:paraId="714D6292" w14:textId="75D16848" w:rsidR="007223BC" w:rsidRDefault="007223BC">
      <w:pPr>
        <w:spacing w:after="100"/>
      </w:pPr>
      <w:r>
        <w:t xml:space="preserve">We offer a </w:t>
      </w:r>
      <w:proofErr w:type="spellStart"/>
      <w:proofErr w:type="gramStart"/>
      <w:r>
        <w:t>one time</w:t>
      </w:r>
      <w:proofErr w:type="spellEnd"/>
      <w:proofErr w:type="gramEnd"/>
      <w:r>
        <w:t xml:space="preserve"> 10-day free trial of </w:t>
      </w:r>
      <w:proofErr w:type="spellStart"/>
      <w:r>
        <w:t>eConverge</w:t>
      </w:r>
      <w:proofErr w:type="spellEnd"/>
      <w:r>
        <w:t xml:space="preserve"> for contractors to review and price out their coefficients.</w:t>
      </w:r>
    </w:p>
    <w:p w14:paraId="3DBA2D76" w14:textId="173DBE1B" w:rsidR="007223BC" w:rsidRDefault="007223BC">
      <w:pPr>
        <w:spacing w:after="100"/>
      </w:pPr>
      <w:hyperlink r:id="rId15" w:history="1">
        <w:r w:rsidRPr="00830213">
          <w:rPr>
            <w:rStyle w:val="Hyperlink"/>
          </w:rPr>
          <w:t>https://www.econverge.com/trial</w:t>
        </w:r>
      </w:hyperlink>
    </w:p>
    <w:p w14:paraId="43C114CE" w14:textId="77777777" w:rsidR="00E16169" w:rsidRPr="007223BC" w:rsidRDefault="008E63D1">
      <w:pPr>
        <w:pStyle w:val="Heading2"/>
        <w:pBdr>
          <w:bottom w:val="single" w:sz="4" w:space="1" w:color="2E75B6"/>
        </w:pBdr>
      </w:pPr>
      <w:r w:rsidRPr="007223BC">
        <w:t>National Contract</w:t>
      </w:r>
    </w:p>
    <w:p w14:paraId="23EE70EA" w14:textId="36C7094D" w:rsidR="00E16169" w:rsidRDefault="008E63D1" w:rsidP="00CF03D9">
      <w:pPr>
        <w:spacing w:after="100"/>
      </w:pPr>
      <w:r>
        <w:lastRenderedPageBreak/>
        <w:t>AFI, serving as the Lead Contracting Agency, has partnered with Edge Public to offer the resulting contract, hereinafter referred to as the "Master Agreement," to municipal agencies, higher education public and private, K-12, and nonprofits nationwide (Piggybacking) through Edge Public's group purchasing organization's program.</w:t>
      </w:r>
    </w:p>
    <w:p w14:paraId="0D6E9010" w14:textId="34DB22B3" w:rsidR="00E16169" w:rsidRDefault="008E63D1">
      <w:pPr>
        <w:spacing w:after="100"/>
      </w:pPr>
      <w:r>
        <w:t xml:space="preserve">AFI projects the value of the contract to be </w:t>
      </w:r>
      <w:proofErr w:type="gramStart"/>
      <w:r>
        <w:t>in excess of</w:t>
      </w:r>
      <w:proofErr w:type="gramEnd"/>
      <w:r>
        <w:t xml:space="preserve"> $20 million. While no minimum purchase volume is guaranteed, the estimated annual procurement volume for JOC services through Edge Public's Public Sector program is expected to exceed that volume. This estimate is based on current annual procurement patterns of AFI member locations, combined with a targeted marketing strategy focused on local government entities operating across states nationwide.</w:t>
      </w:r>
    </w:p>
    <w:p w14:paraId="743DACA3" w14:textId="77777777" w:rsidR="00E16169" w:rsidRDefault="008E63D1">
      <w:pPr>
        <w:pStyle w:val="Heading1"/>
        <w:shd w:val="clear" w:color="auto" w:fill="1F4E79"/>
        <w:ind w:left="180"/>
      </w:pPr>
      <w:r>
        <w:t>CONTRACT TERMS AND CONDITIONS</w:t>
      </w:r>
    </w:p>
    <w:p w14:paraId="7D14E3B8" w14:textId="77777777" w:rsidR="00E16169" w:rsidRDefault="008E63D1">
      <w:pPr>
        <w:pStyle w:val="Heading2"/>
        <w:pBdr>
          <w:bottom w:val="single" w:sz="4" w:space="1" w:color="2E75B6"/>
        </w:pBdr>
      </w:pPr>
      <w:r>
        <w:t>Contract Objectives</w:t>
      </w:r>
    </w:p>
    <w:p w14:paraId="25710973" w14:textId="77777777" w:rsidR="00E16169" w:rsidRDefault="008E63D1">
      <w:pPr>
        <w:spacing w:after="100"/>
      </w:pPr>
      <w:r>
        <w:t>AFI's objective is to establish a comprehensive, competitively awarded JOC contract that enables Participating Agencies to efficiently deliver construction, repair, renovation, and alteration projects. The contract is intended to:</w:t>
      </w:r>
    </w:p>
    <w:p w14:paraId="7C844123" w14:textId="77777777" w:rsidR="00E16169" w:rsidRDefault="008E63D1">
      <w:pPr>
        <w:pStyle w:val="ListParagraph"/>
        <w:numPr>
          <w:ilvl w:val="0"/>
          <w:numId w:val="2"/>
        </w:numPr>
        <w:spacing w:after="60"/>
      </w:pPr>
      <w:r>
        <w:t>Reduce procurement lead times through a pre-competed, ready-to-use cooperative agreement</w:t>
      </w:r>
    </w:p>
    <w:p w14:paraId="78C3DD0A" w14:textId="77777777" w:rsidR="00E16169" w:rsidRDefault="008E63D1">
      <w:pPr>
        <w:pStyle w:val="ListParagraph"/>
        <w:numPr>
          <w:ilvl w:val="0"/>
          <w:numId w:val="2"/>
        </w:numPr>
        <w:spacing w:after="60"/>
      </w:pPr>
      <w:r>
        <w:t>Provide access to qualified, experienced JOC contractors capable of supporting a broad range of project types</w:t>
      </w:r>
    </w:p>
    <w:p w14:paraId="0D03B642" w14:textId="77777777" w:rsidR="00E16169" w:rsidRDefault="008E63D1">
      <w:pPr>
        <w:pStyle w:val="ListParagraph"/>
        <w:numPr>
          <w:ilvl w:val="0"/>
          <w:numId w:val="2"/>
        </w:numPr>
        <w:spacing w:after="60"/>
      </w:pPr>
      <w:proofErr w:type="gramStart"/>
      <w:r>
        <w:t>Deliver</w:t>
      </w:r>
      <w:proofErr w:type="gramEnd"/>
      <w:r>
        <w:t xml:space="preserve"> cost-effective, transparent pricing through the Unit Price Book and Coefficient structure</w:t>
      </w:r>
    </w:p>
    <w:p w14:paraId="6273AB8F" w14:textId="77777777" w:rsidR="00E16169" w:rsidRDefault="008E63D1">
      <w:pPr>
        <w:pStyle w:val="ListParagraph"/>
        <w:numPr>
          <w:ilvl w:val="0"/>
          <w:numId w:val="2"/>
        </w:numPr>
        <w:spacing w:after="60"/>
      </w:pPr>
      <w:r>
        <w:t>Support agencies of all sizes – from small municipalities to large counties and educational institutions</w:t>
      </w:r>
    </w:p>
    <w:p w14:paraId="0A8985E3" w14:textId="77777777" w:rsidR="00E16169" w:rsidRDefault="008E63D1">
      <w:pPr>
        <w:pStyle w:val="ListParagraph"/>
        <w:numPr>
          <w:ilvl w:val="0"/>
          <w:numId w:val="2"/>
        </w:numPr>
        <w:spacing w:after="60"/>
      </w:pPr>
      <w:r>
        <w:t>Ensure compliance with applicable state and local procurement laws and regulations</w:t>
      </w:r>
    </w:p>
    <w:p w14:paraId="58E20F62" w14:textId="77777777" w:rsidR="00E16169" w:rsidRDefault="00E16169">
      <w:pPr>
        <w:spacing w:after="80"/>
      </w:pPr>
    </w:p>
    <w:p w14:paraId="73750C19" w14:textId="77777777" w:rsidR="00E16169" w:rsidRDefault="008E63D1">
      <w:pPr>
        <w:pStyle w:val="Heading2"/>
        <w:pBdr>
          <w:bottom w:val="single" w:sz="4" w:space="1" w:color="2E75B6"/>
        </w:pBdr>
      </w:pPr>
      <w:r>
        <w:t>Contract Term</w:t>
      </w:r>
    </w:p>
    <w:p w14:paraId="6C5E11B1" w14:textId="77777777" w:rsidR="00E16169" w:rsidRDefault="008E63D1">
      <w:pPr>
        <w:spacing w:after="100"/>
      </w:pPr>
      <w:r>
        <w:t xml:space="preserve">Awarded contract(s) </w:t>
      </w:r>
      <w:proofErr w:type="gramStart"/>
      <w:r>
        <w:t>will</w:t>
      </w:r>
      <w:proofErr w:type="gramEnd"/>
      <w:r>
        <w:t xml:space="preserve"> be for five (5) years with the option to renew for two (2) additional years. The initial contract term will commence upon execution of the contract. Contract renewal will occur with mutual agreement of the successful Supplier; AFI reserves the right to renew prices and terms without additional competitive bidding.</w:t>
      </w:r>
    </w:p>
    <w:p w14:paraId="0B21CC22" w14:textId="77777777" w:rsidR="00E16169" w:rsidRDefault="008E63D1">
      <w:pPr>
        <w:pStyle w:val="Heading2"/>
        <w:pBdr>
          <w:bottom w:val="single" w:sz="4" w:space="1" w:color="2E75B6"/>
        </w:pBdr>
      </w:pPr>
      <w:r>
        <w:t>Exclusivity</w:t>
      </w:r>
    </w:p>
    <w:p w14:paraId="2AA0FBE9" w14:textId="77777777" w:rsidR="00E16169" w:rsidRDefault="008E63D1">
      <w:pPr>
        <w:spacing w:after="100"/>
      </w:pPr>
      <w:r>
        <w:t>AFI anticipates considerable activity resulting from this RFP award; however, no commitment of any kind is made concerning actual quantities to be acquired. AFI does not guarantee usage as usage depends on the actual needs of the end users and other participating agencies. Any contract resulting from this solicitation shall be awarded with the understanding and agreement that it is for the sole convenience of the purchaser. The agencies reserve the right to obtain similar services from another source.</w:t>
      </w:r>
    </w:p>
    <w:p w14:paraId="2634F107" w14:textId="77777777" w:rsidR="00E16169" w:rsidRDefault="008E63D1">
      <w:pPr>
        <w:pStyle w:val="Heading2"/>
        <w:pBdr>
          <w:bottom w:val="single" w:sz="4" w:space="1" w:color="2E75B6"/>
        </w:pBdr>
      </w:pPr>
      <w:r>
        <w:t>Anticipated Award</w:t>
      </w:r>
    </w:p>
    <w:p w14:paraId="580F5928" w14:textId="77777777" w:rsidR="00E16169" w:rsidRDefault="008E63D1">
      <w:pPr>
        <w:spacing w:after="100"/>
      </w:pPr>
      <w:r>
        <w:t>To cover the diverse construction service categories required by municipalities and public agencies, AFI may make multiple awards to different Suppliers by Workstream to achieve the comprehensive service mix needed by Participating Public Agencies.</w:t>
      </w:r>
    </w:p>
    <w:p w14:paraId="1DFEB917" w14:textId="77777777" w:rsidR="00E16169" w:rsidRDefault="008E63D1">
      <w:pPr>
        <w:pStyle w:val="Heading2"/>
        <w:pBdr>
          <w:bottom w:val="single" w:sz="4" w:space="1" w:color="2E75B6"/>
        </w:pBdr>
      </w:pPr>
      <w:r>
        <w:t>JOC Contract Minimums and Maximums</w:t>
      </w:r>
    </w:p>
    <w:p w14:paraId="500F658C" w14:textId="77777777" w:rsidR="00E16169" w:rsidRDefault="008E63D1">
      <w:pPr>
        <w:spacing w:after="100"/>
      </w:pPr>
      <w:r>
        <w:t>The Master Agreement will establish minimum and maximum contract values to ensure program viability and protect participating agencies. Specific minimum and maximum Task Order thresholds will be established in the final contract documents and will align with applicable state procurement regulations.</w:t>
      </w:r>
    </w:p>
    <w:p w14:paraId="79B77C8E" w14:textId="77777777" w:rsidR="00E16169" w:rsidRDefault="00E1616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16169" w14:paraId="1B61775C" w14:textId="77777777">
        <w:tc>
          <w:tcPr>
            <w:tcW w:w="468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0F32457B" w14:textId="77777777" w:rsidR="00E16169" w:rsidRDefault="008E63D1">
            <w:pPr>
              <w:jc w:val="center"/>
            </w:pPr>
            <w:r>
              <w:rPr>
                <w:b/>
                <w:bCs/>
                <w:color w:val="FFFFFF"/>
              </w:rPr>
              <w:t>CONTRACT PARAMETER</w:t>
            </w:r>
          </w:p>
        </w:tc>
        <w:tc>
          <w:tcPr>
            <w:tcW w:w="468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16A036C2" w14:textId="77777777" w:rsidR="00E16169" w:rsidRDefault="008E63D1">
            <w:pPr>
              <w:jc w:val="center"/>
            </w:pPr>
            <w:r>
              <w:rPr>
                <w:b/>
                <w:bCs/>
                <w:color w:val="FFFFFF"/>
              </w:rPr>
              <w:t>VALUE</w:t>
            </w:r>
          </w:p>
        </w:tc>
      </w:tr>
      <w:tr w:rsidR="00E16169" w14:paraId="3DE0E1F3"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A19F82" w14:textId="38603D84" w:rsidR="00E16169" w:rsidRDefault="00AF59A0">
            <w:proofErr w:type="gramStart"/>
            <w:r>
              <w:t>Estimated  Annual</w:t>
            </w:r>
            <w:proofErr w:type="gramEnd"/>
            <w:r>
              <w:t xml:space="preserve"> Contract Value</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70FE84" w14:textId="1242CE45" w:rsidR="00E16169" w:rsidRDefault="00A44E74">
            <w:r>
              <w:t>$250 Million</w:t>
            </w:r>
          </w:p>
        </w:tc>
      </w:tr>
      <w:tr w:rsidR="00E16169" w14:paraId="4FB8EAD3" w14:textId="77777777">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748F281" w14:textId="77777777" w:rsidR="00E16169" w:rsidRDefault="008E63D1">
            <w:r>
              <w:t>Contract Term</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48C26CA" w14:textId="77777777" w:rsidR="00E16169" w:rsidRDefault="008E63D1">
            <w:r>
              <w:t>5 years + 2-year renewal option</w:t>
            </w:r>
          </w:p>
        </w:tc>
      </w:tr>
    </w:tbl>
    <w:p w14:paraId="268F5F3A" w14:textId="77777777" w:rsidR="00E16169" w:rsidRDefault="008E63D1">
      <w:pPr>
        <w:pStyle w:val="Heading1"/>
        <w:shd w:val="clear" w:color="auto" w:fill="1F4E79"/>
        <w:ind w:left="180"/>
      </w:pPr>
      <w:r>
        <w:lastRenderedPageBreak/>
        <w:t>MARKETING, SALES, AND ADMINISTRATIVE SUPPORT</w:t>
      </w:r>
    </w:p>
    <w:p w14:paraId="6544FD6C" w14:textId="77777777" w:rsidR="00E16169" w:rsidRDefault="008E63D1">
      <w:pPr>
        <w:spacing w:after="100"/>
      </w:pPr>
      <w:r>
        <w:t>During the term of the Master Agreement, Edge Public will provide marketing, sales, partnership development, and administrative support to promote the Supplier's JOC services to the Lead Contracting Agency and participating agencies. These efforts will be conducted through various national marketing channels.</w:t>
      </w:r>
    </w:p>
    <w:p w14:paraId="7DA57DDE" w14:textId="77777777" w:rsidR="00E16169" w:rsidRDefault="008E63D1">
      <w:pPr>
        <w:pStyle w:val="Heading2"/>
        <w:pBdr>
          <w:bottom w:val="single" w:sz="4" w:space="1" w:color="2E75B6"/>
        </w:pBdr>
      </w:pPr>
      <w:r>
        <w:t>Dedicated Support</w:t>
      </w:r>
    </w:p>
    <w:p w14:paraId="50DA9C8B" w14:textId="77777777" w:rsidR="00E16169" w:rsidRDefault="008E63D1">
      <w:pPr>
        <w:spacing w:after="100"/>
      </w:pPr>
      <w:r>
        <w:t>Edge Public will assign a marketing professional as the Supplier's main point of contact, responsible for managing the relationship and developing a strategy to promote the Master Agreement. This director will facilitate connections with key Edge Public teams, including Sales, Marketing, Contracting, Training, and Operations &amp; Support.</w:t>
      </w:r>
    </w:p>
    <w:p w14:paraId="39FD724C" w14:textId="77777777" w:rsidR="00E16169" w:rsidRDefault="008E63D1">
      <w:pPr>
        <w:pStyle w:val="Heading2"/>
        <w:pBdr>
          <w:bottom w:val="single" w:sz="4" w:space="1" w:color="2E75B6"/>
        </w:pBdr>
      </w:pPr>
      <w:r>
        <w:t>Marketing Initiatives</w:t>
      </w:r>
    </w:p>
    <w:p w14:paraId="4B16922B" w14:textId="77777777" w:rsidR="00E16169" w:rsidRDefault="008E63D1">
      <w:pPr>
        <w:spacing w:after="100"/>
      </w:pPr>
      <w:r>
        <w:t>Edge Public's marketing team will collaborate with the Supplier to promote the Master Agreement through (not all inclusive):</w:t>
      </w:r>
    </w:p>
    <w:p w14:paraId="3BF25D2E" w14:textId="77777777" w:rsidR="00E16169" w:rsidRDefault="008E63D1">
      <w:pPr>
        <w:pStyle w:val="ListParagraph"/>
        <w:numPr>
          <w:ilvl w:val="0"/>
          <w:numId w:val="2"/>
        </w:numPr>
        <w:spacing w:after="60"/>
      </w:pPr>
      <w:r>
        <w:t>Marketing materials (print, electronic, email, presentations)</w:t>
      </w:r>
    </w:p>
    <w:p w14:paraId="5BED7438" w14:textId="77777777" w:rsidR="00E16169" w:rsidRDefault="008E63D1">
      <w:pPr>
        <w:pStyle w:val="ListParagraph"/>
        <w:numPr>
          <w:ilvl w:val="0"/>
          <w:numId w:val="2"/>
        </w:numPr>
        <w:spacing w:after="60"/>
      </w:pPr>
      <w:r>
        <w:t>Online ordering portal promotions and digital presence</w:t>
      </w:r>
    </w:p>
    <w:p w14:paraId="3F905F43" w14:textId="77777777" w:rsidR="00E16169" w:rsidRDefault="008E63D1">
      <w:pPr>
        <w:pStyle w:val="ListParagraph"/>
        <w:numPr>
          <w:ilvl w:val="0"/>
          <w:numId w:val="2"/>
        </w:numPr>
        <w:spacing w:after="60"/>
      </w:pPr>
      <w:r>
        <w:t>Trade shows, conferences, and public sector meetings</w:t>
      </w:r>
    </w:p>
    <w:p w14:paraId="20A35BCB" w14:textId="77777777" w:rsidR="00E16169" w:rsidRDefault="008E63D1">
      <w:pPr>
        <w:pStyle w:val="ListParagraph"/>
        <w:numPr>
          <w:ilvl w:val="0"/>
          <w:numId w:val="2"/>
        </w:numPr>
        <w:spacing w:after="60"/>
      </w:pPr>
      <w:r>
        <w:t>Advertising campaigns targeting public procurement professionals</w:t>
      </w:r>
    </w:p>
    <w:p w14:paraId="3605350B" w14:textId="77777777" w:rsidR="00E16169" w:rsidRDefault="008E63D1">
      <w:pPr>
        <w:pStyle w:val="ListParagraph"/>
        <w:numPr>
          <w:ilvl w:val="0"/>
          <w:numId w:val="2"/>
        </w:numPr>
        <w:spacing w:after="60"/>
      </w:pPr>
      <w:r>
        <w:t>Social media outreach to local government networks</w:t>
      </w:r>
    </w:p>
    <w:p w14:paraId="5F9490AD" w14:textId="77777777" w:rsidR="00E16169" w:rsidRDefault="008E63D1">
      <w:pPr>
        <w:pStyle w:val="Heading2"/>
        <w:pBdr>
          <w:bottom w:val="single" w:sz="4" w:space="1" w:color="2E75B6"/>
        </w:pBdr>
      </w:pPr>
      <w:r>
        <w:t>Sales Support</w:t>
      </w:r>
    </w:p>
    <w:p w14:paraId="617F2D2A" w14:textId="77777777" w:rsidR="00E16169" w:rsidRDefault="008E63D1">
      <w:pPr>
        <w:spacing w:after="100"/>
      </w:pPr>
      <w:r>
        <w:t>The Edge Public sales team will work with the Supplier to drive engagement with existing and prospective Public Agencies through:</w:t>
      </w:r>
    </w:p>
    <w:p w14:paraId="66F49446" w14:textId="77777777" w:rsidR="00E16169" w:rsidRDefault="008E63D1">
      <w:pPr>
        <w:pStyle w:val="ListParagraph"/>
        <w:numPr>
          <w:ilvl w:val="0"/>
          <w:numId w:val="2"/>
        </w:numPr>
        <w:spacing w:after="60"/>
      </w:pPr>
      <w:r>
        <w:t>Individual and joint sales calls to public agency procurement officers</w:t>
      </w:r>
    </w:p>
    <w:p w14:paraId="4FE93079" w14:textId="77777777" w:rsidR="00E16169" w:rsidRDefault="008E63D1">
      <w:pPr>
        <w:pStyle w:val="ListParagraph"/>
        <w:numPr>
          <w:ilvl w:val="0"/>
          <w:numId w:val="2"/>
        </w:numPr>
        <w:spacing w:after="60"/>
      </w:pPr>
      <w:r>
        <w:t>Customer service and communication initiatives</w:t>
      </w:r>
    </w:p>
    <w:p w14:paraId="3FF57324" w14:textId="77777777" w:rsidR="00E16169" w:rsidRDefault="008E63D1">
      <w:pPr>
        <w:pStyle w:val="ListParagraph"/>
        <w:numPr>
          <w:ilvl w:val="0"/>
          <w:numId w:val="2"/>
        </w:numPr>
        <w:spacing w:after="60"/>
      </w:pPr>
      <w:r>
        <w:t>Training sessions for Public Agencies and Supplier teams on JOC program utilization</w:t>
      </w:r>
    </w:p>
    <w:p w14:paraId="5E445554" w14:textId="77777777" w:rsidR="00E16169" w:rsidRDefault="008E63D1">
      <w:pPr>
        <w:pStyle w:val="Heading2"/>
        <w:pBdr>
          <w:bottom w:val="single" w:sz="4" w:space="1" w:color="2E75B6"/>
        </w:pBdr>
      </w:pPr>
      <w:r>
        <w:t>Contracting and Compliance Support</w:t>
      </w:r>
    </w:p>
    <w:p w14:paraId="7E8A6A74" w14:textId="77777777" w:rsidR="00E16169" w:rsidRDefault="008E63D1">
      <w:pPr>
        <w:spacing w:after="100"/>
      </w:pPr>
      <w:r>
        <w:t>The contracting team will assist the Supplier by:</w:t>
      </w:r>
    </w:p>
    <w:p w14:paraId="1F22D669" w14:textId="77777777" w:rsidR="00E16169" w:rsidRDefault="008E63D1">
      <w:pPr>
        <w:pStyle w:val="ListParagraph"/>
        <w:numPr>
          <w:ilvl w:val="0"/>
          <w:numId w:val="2"/>
        </w:numPr>
        <w:spacing w:after="60"/>
      </w:pPr>
      <w:r>
        <w:t>Providing expertise in joint powers authority and cooperative purchasing regulations</w:t>
      </w:r>
    </w:p>
    <w:p w14:paraId="16882DC6" w14:textId="77777777" w:rsidR="00E16169" w:rsidRDefault="008E63D1">
      <w:pPr>
        <w:pStyle w:val="ListParagraph"/>
        <w:numPr>
          <w:ilvl w:val="0"/>
          <w:numId w:val="2"/>
        </w:numPr>
        <w:spacing w:after="60"/>
      </w:pPr>
      <w:r>
        <w:t>Conducting training sessions for Public Agencies and Supplier teams</w:t>
      </w:r>
    </w:p>
    <w:p w14:paraId="0150BE2E" w14:textId="77777777" w:rsidR="00E16169" w:rsidRDefault="008E63D1">
      <w:pPr>
        <w:pStyle w:val="ListParagraph"/>
        <w:numPr>
          <w:ilvl w:val="0"/>
          <w:numId w:val="2"/>
        </w:numPr>
        <w:spacing w:after="60"/>
      </w:pPr>
      <w:r>
        <w:t>Performing regular business reviews to track program success</w:t>
      </w:r>
    </w:p>
    <w:p w14:paraId="119C9580" w14:textId="77777777" w:rsidR="00E16169" w:rsidRDefault="008E63D1">
      <w:pPr>
        <w:pStyle w:val="ListParagraph"/>
        <w:numPr>
          <w:ilvl w:val="0"/>
          <w:numId w:val="2"/>
        </w:numPr>
        <w:spacing w:after="60"/>
      </w:pPr>
      <w:r>
        <w:t>Managing general contract administration and reporting</w:t>
      </w:r>
    </w:p>
    <w:p w14:paraId="487E40BF" w14:textId="77777777" w:rsidR="00E16169" w:rsidRDefault="008E63D1">
      <w:pPr>
        <w:pStyle w:val="Heading2"/>
        <w:pBdr>
          <w:bottom w:val="single" w:sz="4" w:space="1" w:color="2E75B6"/>
        </w:pBdr>
      </w:pPr>
      <w:r>
        <w:t>Administrative Fee</w:t>
      </w:r>
    </w:p>
    <w:p w14:paraId="2E86B734" w14:textId="77777777" w:rsidR="00E16169" w:rsidRDefault="008E63D1">
      <w:pPr>
        <w:spacing w:after="100"/>
      </w:pPr>
      <w:r>
        <w:t xml:space="preserve">The "Administrative Fee" is </w:t>
      </w:r>
      <w:proofErr w:type="gramStart"/>
      <w:r>
        <w:t>a payment</w:t>
      </w:r>
      <w:proofErr w:type="gramEnd"/>
      <w:r>
        <w:t xml:space="preserve"> owed by the Supplier to Edge Public, calculated as a percentage of the total purchase amount paid to the Supplier, excluding taxes, refunds, and returns. This fee applies to all Task Order sales made to the Lead Contracting Agency and Participating Public/Non-Profit Agencies under the Master Agreement (including any amendments or renewals).</w:t>
      </w:r>
    </w:p>
    <w:p w14:paraId="012F1B3D" w14:textId="77777777" w:rsidR="00E16169" w:rsidRDefault="00E1616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2340"/>
        <w:gridCol w:w="2340"/>
      </w:tblGrid>
      <w:tr w:rsidR="00E16169" w14:paraId="5E78355F" w14:textId="77777777">
        <w:tc>
          <w:tcPr>
            <w:tcW w:w="468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0734A25E" w14:textId="77777777" w:rsidR="00E16169" w:rsidRDefault="008E63D1">
            <w:pPr>
              <w:jc w:val="center"/>
            </w:pPr>
            <w:r>
              <w:rPr>
                <w:b/>
                <w:bCs/>
                <w:color w:val="FFFFFF"/>
              </w:rPr>
              <w:t>CONTRACT YEAR</w:t>
            </w:r>
          </w:p>
        </w:tc>
        <w:tc>
          <w:tcPr>
            <w:tcW w:w="234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0945B443" w14:textId="77777777" w:rsidR="00E16169" w:rsidRDefault="008E63D1">
            <w:pPr>
              <w:jc w:val="center"/>
            </w:pPr>
            <w:r>
              <w:rPr>
                <w:b/>
                <w:bCs/>
                <w:color w:val="FFFFFF"/>
              </w:rPr>
              <w:t>ADMINISTRATIVE FEE</w:t>
            </w:r>
          </w:p>
        </w:tc>
        <w:tc>
          <w:tcPr>
            <w:tcW w:w="234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52213196" w14:textId="77777777" w:rsidR="00E16169" w:rsidRDefault="008E63D1">
            <w:pPr>
              <w:jc w:val="center"/>
            </w:pPr>
            <w:r>
              <w:rPr>
                <w:b/>
                <w:bCs/>
                <w:color w:val="FFFFFF"/>
              </w:rPr>
              <w:t>APPLICABILITY</w:t>
            </w:r>
          </w:p>
        </w:tc>
      </w:tr>
      <w:tr w:rsidR="00E16169" w14:paraId="11A7EB8E"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A478FE" w14:textId="74B69596" w:rsidR="00E16169" w:rsidRDefault="00535D63">
            <w:r>
              <w:rPr>
                <w:b/>
                <w:bCs/>
              </w:rPr>
              <w:t>Term of Contract and Renewals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C28F4C" w14:textId="638D6577" w:rsidR="00E16169" w:rsidRDefault="008E63D1">
            <w:r>
              <w:rPr>
                <w:b/>
                <w:bCs/>
              </w:rPr>
              <w:t>0.50%</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004D72" w14:textId="77777777" w:rsidR="00E16169" w:rsidRDefault="008E63D1">
            <w:r>
              <w:t>All Contract Sales</w:t>
            </w:r>
          </w:p>
        </w:tc>
      </w:tr>
    </w:tbl>
    <w:p w14:paraId="449FE4D7" w14:textId="449EC1F7" w:rsidR="00E16169" w:rsidRDefault="008E63D1">
      <w:pPr>
        <w:spacing w:after="100"/>
      </w:pPr>
      <w:r>
        <w:t>At their discretion, Suppliers may opt to pay additional fees (e.g., technology fees) to Edge Public or a third party for enhanced support or access to Edge Public's technology platform.</w:t>
      </w:r>
    </w:p>
    <w:p w14:paraId="34AF1E2E" w14:textId="77777777" w:rsidR="00E16169" w:rsidRDefault="008E63D1">
      <w:pPr>
        <w:pStyle w:val="Heading2"/>
        <w:pBdr>
          <w:bottom w:val="single" w:sz="4" w:space="1" w:color="2E75B6"/>
        </w:pBdr>
      </w:pPr>
      <w:r>
        <w:t>Contract Sales Reporting</w:t>
      </w:r>
    </w:p>
    <w:p w14:paraId="3D25A4C6" w14:textId="77777777" w:rsidR="00E16169" w:rsidRDefault="008E63D1">
      <w:pPr>
        <w:spacing w:after="100"/>
      </w:pPr>
      <w:r>
        <w:lastRenderedPageBreak/>
        <w:t>The Supplier must submit an electronic accounting report each month, summarizing all Contract Sales. Reports must be formatted as prescribed by Edge Public.</w:t>
      </w:r>
    </w:p>
    <w:p w14:paraId="682F2681" w14:textId="77777777" w:rsidR="00E16169" w:rsidRDefault="008E63D1">
      <w:pPr>
        <w:pStyle w:val="ListParagraph"/>
        <w:numPr>
          <w:ilvl w:val="0"/>
          <w:numId w:val="2"/>
        </w:numPr>
        <w:spacing w:after="60"/>
      </w:pPr>
      <w:r>
        <w:t>Reports for each calendar month are due by the 10th day of the following month.</w:t>
      </w:r>
    </w:p>
    <w:p w14:paraId="73E51640" w14:textId="77777777" w:rsidR="00E16169" w:rsidRDefault="008E63D1">
      <w:pPr>
        <w:pStyle w:val="ListParagraph"/>
        <w:numPr>
          <w:ilvl w:val="0"/>
          <w:numId w:val="2"/>
        </w:numPr>
        <w:spacing w:after="60"/>
      </w:pPr>
      <w:r>
        <w:t>Failure to submit a report on time and in the required format is considered a material breach of this agreement.</w:t>
      </w:r>
    </w:p>
    <w:p w14:paraId="36938AF7" w14:textId="77777777" w:rsidR="00E16169" w:rsidRDefault="008E63D1">
      <w:pPr>
        <w:pStyle w:val="ListParagraph"/>
        <w:numPr>
          <w:ilvl w:val="0"/>
          <w:numId w:val="2"/>
        </w:numPr>
        <w:spacing w:after="60"/>
      </w:pPr>
      <w:r>
        <w:t>If the breach is not remedied within 30 days of written notice, AFI reserves the right to terminate this agreement.</w:t>
      </w:r>
    </w:p>
    <w:p w14:paraId="1C188022" w14:textId="77777777" w:rsidR="00E16169" w:rsidRDefault="008E63D1">
      <w:pPr>
        <w:pStyle w:val="Heading2"/>
        <w:pBdr>
          <w:bottom w:val="single" w:sz="4" w:space="1" w:color="2E75B6"/>
        </w:pBdr>
      </w:pPr>
      <w:r>
        <w:t>Administrative Fee Payment</w:t>
      </w:r>
    </w:p>
    <w:p w14:paraId="72F8545E" w14:textId="77777777" w:rsidR="00E16169" w:rsidRDefault="008E63D1">
      <w:pPr>
        <w:spacing w:after="100"/>
      </w:pPr>
      <w:r>
        <w:t>Suppliers must make Administrative Fee payments in accordance with the Supplier Agreement, via Automated Clearing House (ACH) to Edge Public's designated financial institution. Failure to pay the Administrative Fee on time is considered a material breach of this agreement. Late payments will incur interest at the lesser of 1.5% per month or the maximum legal rate until fully paid.</w:t>
      </w:r>
    </w:p>
    <w:p w14:paraId="3D4AC1DD" w14:textId="77777777" w:rsidR="00E16169" w:rsidRDefault="008E63D1">
      <w:pPr>
        <w:pStyle w:val="Heading2"/>
        <w:pBdr>
          <w:bottom w:val="single" w:sz="4" w:space="1" w:color="2E75B6"/>
        </w:pBdr>
      </w:pPr>
      <w:r>
        <w:t>Audit and Compliance</w:t>
      </w:r>
    </w:p>
    <w:p w14:paraId="77FC0DDA" w14:textId="77777777" w:rsidR="00E16169" w:rsidRDefault="008E63D1">
      <w:pPr>
        <w:spacing w:after="100"/>
      </w:pPr>
      <w:r>
        <w:t>The Supplier must maintain accurate records of all Task Orders and purchases made by Participating Public Agencies under the Master Agreement. Edge Public reserves the right to:</w:t>
      </w:r>
    </w:p>
    <w:p w14:paraId="1BAC6AD8" w14:textId="77777777" w:rsidR="00E16169" w:rsidRDefault="008E63D1">
      <w:pPr>
        <w:pStyle w:val="ListParagraph"/>
        <w:numPr>
          <w:ilvl w:val="0"/>
          <w:numId w:val="2"/>
        </w:numPr>
        <w:spacing w:after="60"/>
      </w:pPr>
      <w:r>
        <w:t>Verify records by comparing Participating Agency data with the Supplier's Contract Sales Reports for up to four (4) years after contract expiration.</w:t>
      </w:r>
    </w:p>
    <w:p w14:paraId="408BA3AE" w14:textId="77777777" w:rsidR="00E16169" w:rsidRDefault="008E63D1">
      <w:pPr>
        <w:pStyle w:val="ListParagraph"/>
        <w:numPr>
          <w:ilvl w:val="0"/>
          <w:numId w:val="2"/>
        </w:numPr>
        <w:spacing w:after="60"/>
      </w:pPr>
      <w:r>
        <w:t>Conduct independent audits using a third-party auditor.</w:t>
      </w:r>
    </w:p>
    <w:p w14:paraId="4813216D" w14:textId="77777777" w:rsidR="00E16169" w:rsidRDefault="00E16169">
      <w:pPr>
        <w:spacing w:after="80"/>
      </w:pPr>
    </w:p>
    <w:p w14:paraId="11FF20C3" w14:textId="7E1AD43F" w:rsidR="00E16169" w:rsidRDefault="008E63D1" w:rsidP="00ED7FD5">
      <w:pPr>
        <w:spacing w:after="100"/>
      </w:pPr>
      <w:r>
        <w:t>If an audit reveals underreported Contract Sales and a corresponding underpayment of Administrative Fees, the Supplier must resolve discrepancies within 30 days and pay any outstanding Administrative Fees, including reimbursement of audit-related costs.</w:t>
      </w:r>
    </w:p>
    <w:p w14:paraId="03988666" w14:textId="77777777" w:rsidR="00E16169" w:rsidRDefault="008E63D1">
      <w:pPr>
        <w:pStyle w:val="Heading1"/>
        <w:shd w:val="clear" w:color="auto" w:fill="1F4E79"/>
        <w:ind w:left="180"/>
      </w:pPr>
      <w:r>
        <w:t>RFP PROCESS</w:t>
      </w:r>
    </w:p>
    <w:p w14:paraId="0D68BB51" w14:textId="77777777" w:rsidR="00E16169" w:rsidRDefault="008E63D1">
      <w:pPr>
        <w:pStyle w:val="Heading2"/>
        <w:pBdr>
          <w:bottom w:val="single" w:sz="4" w:space="1" w:color="2E75B6"/>
        </w:pBdr>
      </w:pPr>
      <w:r>
        <w:t>Questions</w:t>
      </w:r>
    </w:p>
    <w:p w14:paraId="05E6D81D" w14:textId="77777777" w:rsidR="00E16169" w:rsidRDefault="008E63D1">
      <w:pPr>
        <w:spacing w:after="100"/>
      </w:pPr>
      <w:r>
        <w:t>Questions regarding this RFP shall be submitted IN WRITING via https://indigo.bonfirehub.com no later than the date and time specified in the RFP. Only answers issued in writing by AFI will be considered official and valid. AFI will answer all questions judged to be germane to the procurement and will provide answers to all potential respondents.</w:t>
      </w:r>
    </w:p>
    <w:p w14:paraId="2F50FDAD" w14:textId="79C4E596" w:rsidR="00E16169" w:rsidRDefault="008E63D1">
      <w:pPr>
        <w:pStyle w:val="Heading2"/>
        <w:pBdr>
          <w:bottom w:val="single" w:sz="4" w:space="1" w:color="2E75B6"/>
        </w:pBdr>
      </w:pPr>
      <w:r>
        <w:t>Addenda</w:t>
      </w:r>
    </w:p>
    <w:p w14:paraId="5120B262" w14:textId="77777777" w:rsidR="00E16169" w:rsidRDefault="008E63D1">
      <w:pPr>
        <w:spacing w:after="100"/>
      </w:pPr>
      <w:r>
        <w:t>All addenda issued by AFI shall become a part of the specifications and will be made part of the contract. Addenda will be posted in the RFP Files section on https://indigo.bonfirehub.com. No addenda will be issued later than five (5) days prior to the date and time for receipt of RFPs, except an addendum withdrawing the request or one that includes postponement of the receipt date.</w:t>
      </w:r>
    </w:p>
    <w:p w14:paraId="306A5220" w14:textId="4BB0152E" w:rsidR="00E16169" w:rsidRDefault="008E63D1">
      <w:pPr>
        <w:pStyle w:val="Heading2"/>
        <w:pBdr>
          <w:bottom w:val="single" w:sz="4" w:space="1" w:color="2E75B6"/>
        </w:pBdr>
      </w:pPr>
      <w:r>
        <w:t>Supplier Commitment</w:t>
      </w:r>
    </w:p>
    <w:p w14:paraId="2FEBAD77" w14:textId="5CF9E925" w:rsidR="00E16169" w:rsidRDefault="008E63D1" w:rsidP="00BC4FA0">
      <w:pPr>
        <w:spacing w:after="100"/>
      </w:pPr>
      <w:r>
        <w:t xml:space="preserve">A proposal submitted in response to this RFP shall constitute a legal commitment to AFI. Your proposal must remain firm for the purpose stated herein, and all pricing and commitments must be honored if selected for award. The person signing the proposal must be authorized to bind the proposing </w:t>
      </w:r>
      <w:proofErr w:type="spellStart"/>
      <w:proofErr w:type="gramStart"/>
      <w:r>
        <w:t>organization.Review</w:t>
      </w:r>
      <w:proofErr w:type="spellEnd"/>
      <w:proofErr w:type="gramEnd"/>
      <w:r>
        <w:t xml:space="preserve"> and Award </w:t>
      </w:r>
      <w:proofErr w:type="gramStart"/>
      <w:r>
        <w:t>Process</w:t>
      </w:r>
      <w:proofErr w:type="gramEnd"/>
    </w:p>
    <w:p w14:paraId="7F6A8631" w14:textId="77777777" w:rsidR="00E16169" w:rsidRDefault="008E63D1">
      <w:pPr>
        <w:spacing w:after="100"/>
      </w:pPr>
      <w:proofErr w:type="gramStart"/>
      <w:r>
        <w:t>In order to</w:t>
      </w:r>
      <w:proofErr w:type="gramEnd"/>
      <w:r>
        <w:t xml:space="preserve"> allow AFI the opportunity to evaluate each proposal thoroughly, AFI requires that any response to this solicitation be valid and irrevocable for sixty (60) days after the official opening date and time. AFI may choose to use any available resource to review and evaluate proposals, including reference checks, review of industry data, and Supplier presentations.</w:t>
      </w:r>
    </w:p>
    <w:p w14:paraId="34AB0F72" w14:textId="77777777" w:rsidR="00E16169" w:rsidRDefault="00E16169">
      <w:pPr>
        <w:spacing w:after="80"/>
      </w:pPr>
    </w:p>
    <w:p w14:paraId="217C55D1" w14:textId="77777777" w:rsidR="00E16169" w:rsidRDefault="008E63D1">
      <w:pPr>
        <w:spacing w:after="100"/>
      </w:pPr>
      <w:r>
        <w:t>AFI reserves the right to:</w:t>
      </w:r>
    </w:p>
    <w:p w14:paraId="39F4FEC1" w14:textId="77777777" w:rsidR="00E16169" w:rsidRDefault="008E63D1">
      <w:pPr>
        <w:pStyle w:val="ListParagraph"/>
        <w:numPr>
          <w:ilvl w:val="0"/>
          <w:numId w:val="2"/>
        </w:numPr>
        <w:spacing w:after="60"/>
      </w:pPr>
      <w:r>
        <w:lastRenderedPageBreak/>
        <w:t>Ask for presentations from any Supplier regarding its proposal (at Supplier's expense)</w:t>
      </w:r>
    </w:p>
    <w:p w14:paraId="06DE0510" w14:textId="77777777" w:rsidR="00E16169" w:rsidRDefault="008E63D1">
      <w:pPr>
        <w:pStyle w:val="ListParagraph"/>
        <w:numPr>
          <w:ilvl w:val="0"/>
          <w:numId w:val="2"/>
        </w:numPr>
        <w:spacing w:after="60"/>
      </w:pPr>
      <w:r>
        <w:t>Discuss, clarify, or update any proposal with any Supplier reasonably susceptible of award</w:t>
      </w:r>
    </w:p>
    <w:p w14:paraId="0E74ED37" w14:textId="77777777" w:rsidR="00E16169" w:rsidRDefault="008E63D1">
      <w:pPr>
        <w:pStyle w:val="ListParagraph"/>
        <w:numPr>
          <w:ilvl w:val="0"/>
          <w:numId w:val="2"/>
        </w:numPr>
        <w:spacing w:after="60"/>
      </w:pPr>
      <w:r>
        <w:t>Shortlist proposals under consideration at any time</w:t>
      </w:r>
    </w:p>
    <w:p w14:paraId="36BD0583" w14:textId="77777777" w:rsidR="00E16169" w:rsidRDefault="008E63D1">
      <w:pPr>
        <w:pStyle w:val="ListParagraph"/>
        <w:numPr>
          <w:ilvl w:val="0"/>
          <w:numId w:val="2"/>
        </w:numPr>
        <w:spacing w:after="60"/>
      </w:pPr>
      <w:r>
        <w:t>Award this contract without discussion with any responding Supplier</w:t>
      </w:r>
    </w:p>
    <w:p w14:paraId="0C8944B7" w14:textId="77777777" w:rsidR="00E16169" w:rsidRDefault="008E63D1">
      <w:pPr>
        <w:pStyle w:val="ListParagraph"/>
        <w:numPr>
          <w:ilvl w:val="0"/>
          <w:numId w:val="2"/>
        </w:numPr>
        <w:spacing w:after="60"/>
      </w:pPr>
      <w:r>
        <w:t>Accept any or all proposals in whole or in part, and waive irregularities</w:t>
      </w:r>
    </w:p>
    <w:p w14:paraId="091DD6F5" w14:textId="77777777" w:rsidR="00E16169" w:rsidRDefault="008E63D1">
      <w:pPr>
        <w:pStyle w:val="ListParagraph"/>
        <w:numPr>
          <w:ilvl w:val="0"/>
          <w:numId w:val="2"/>
        </w:numPr>
        <w:spacing w:after="60"/>
      </w:pPr>
      <w:r>
        <w:t>Reject the proposal of any respondent who has previously failed to perform similar contracts satisfactorily</w:t>
      </w:r>
    </w:p>
    <w:p w14:paraId="58CC2A80" w14:textId="77777777" w:rsidR="00E16169" w:rsidRDefault="00E16169">
      <w:pPr>
        <w:spacing w:after="80"/>
      </w:pPr>
    </w:p>
    <w:p w14:paraId="0C37937B" w14:textId="6E508B8A" w:rsidR="00E16169" w:rsidRDefault="008E63D1" w:rsidP="00CE1E90">
      <w:pPr>
        <w:spacing w:after="100"/>
      </w:pPr>
      <w:r>
        <w:rPr>
          <w:i/>
          <w:iCs/>
        </w:rPr>
        <w:t>All evaluation determinations will be made solely by the AFI evaluation team and will be final and conclusive. AFI reserves the right to reject any or all proposals for any reason, and to select the BEST Supplier meeting program requirements.</w:t>
      </w:r>
    </w:p>
    <w:p w14:paraId="4B218F14" w14:textId="77777777" w:rsidR="00E16169" w:rsidRDefault="008E63D1">
      <w:pPr>
        <w:pStyle w:val="Heading1"/>
        <w:shd w:val="clear" w:color="auto" w:fill="1F4E79"/>
        <w:ind w:left="180"/>
      </w:pPr>
      <w:r>
        <w:t>PROPOSAL EVALUATION</w:t>
      </w:r>
    </w:p>
    <w:p w14:paraId="617AD159" w14:textId="79985C87" w:rsidR="00E16169" w:rsidRDefault="008E63D1">
      <w:pPr>
        <w:spacing w:after="100"/>
      </w:pPr>
      <w:r>
        <w:t xml:space="preserve">AFI will review and evaluate all responses based upon National, Regional and Local proposals and make a recommendation to the Board of Directors for award of contracts, </w:t>
      </w:r>
      <w:proofErr w:type="gramStart"/>
      <w:r>
        <w:t>will</w:t>
      </w:r>
      <w:proofErr w:type="gramEnd"/>
      <w:r>
        <w:t xml:space="preserve"> be evaluated by the following selection criteria:</w:t>
      </w:r>
    </w:p>
    <w:p w14:paraId="3FBE306E" w14:textId="77777777" w:rsidR="00E16169" w:rsidRDefault="00E1616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2360"/>
      </w:tblGrid>
      <w:tr w:rsidR="00E16169" w14:paraId="068EB1B9" w14:textId="77777777">
        <w:tc>
          <w:tcPr>
            <w:tcW w:w="700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7E54B16A" w14:textId="77777777" w:rsidR="00E16169" w:rsidRDefault="008E63D1">
            <w:pPr>
              <w:jc w:val="center"/>
            </w:pPr>
            <w:r>
              <w:rPr>
                <w:b/>
                <w:bCs/>
                <w:color w:val="FFFFFF"/>
              </w:rPr>
              <w:t>CRITERIA</w:t>
            </w:r>
          </w:p>
        </w:tc>
        <w:tc>
          <w:tcPr>
            <w:tcW w:w="236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12273E53" w14:textId="77777777" w:rsidR="00E16169" w:rsidRDefault="008E63D1">
            <w:pPr>
              <w:jc w:val="center"/>
            </w:pPr>
            <w:proofErr w:type="gramStart"/>
            <w:r>
              <w:rPr>
                <w:b/>
                <w:bCs/>
                <w:color w:val="FFFFFF"/>
              </w:rPr>
              <w:t>EVALUATION</w:t>
            </w:r>
            <w:proofErr w:type="gramEnd"/>
            <w:r>
              <w:rPr>
                <w:b/>
                <w:bCs/>
                <w:color w:val="FFFFFF"/>
              </w:rPr>
              <w:t xml:space="preserve"> WEIGHT</w:t>
            </w:r>
          </w:p>
        </w:tc>
      </w:tr>
      <w:tr w:rsidR="00E16169" w14:paraId="2B6129A5"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44C932" w14:textId="77777777" w:rsidR="00E16169" w:rsidRDefault="008E63D1">
            <w:r>
              <w:t>Agreement to Meet Minimum Requirements</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E7457B" w14:textId="77777777" w:rsidR="00E16169" w:rsidRDefault="008E63D1">
            <w:r>
              <w:t>Pass/Fail</w:t>
            </w:r>
          </w:p>
        </w:tc>
      </w:tr>
      <w:tr w:rsidR="00E16169" w14:paraId="12FA79A7" w14:textId="77777777">
        <w:tc>
          <w:tcPr>
            <w:tcW w:w="7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9876DFE" w14:textId="77777777" w:rsidR="00E16169" w:rsidRDefault="008E63D1">
            <w:r>
              <w:t>Proposal Forms Completed</w:t>
            </w:r>
          </w:p>
        </w:tc>
        <w:tc>
          <w:tcPr>
            <w:tcW w:w="2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B9374F3" w14:textId="77777777" w:rsidR="00E16169" w:rsidRDefault="008E63D1">
            <w:r>
              <w:t>Pass/Fail</w:t>
            </w:r>
          </w:p>
        </w:tc>
      </w:tr>
      <w:tr w:rsidR="00E16169" w14:paraId="012A6D87"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19BA62" w14:textId="77777777" w:rsidR="00E16169" w:rsidRDefault="008E63D1">
            <w:r>
              <w:t>JOC Experience &amp; Qualifications (public sector projects, volume, complexity)</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101CB7" w14:textId="1D6DE483" w:rsidR="00E16169" w:rsidRPr="00356F23" w:rsidRDefault="00356F23">
            <w:r>
              <w:t>20</w:t>
            </w:r>
          </w:p>
        </w:tc>
      </w:tr>
      <w:tr w:rsidR="00E16169" w14:paraId="43D385B0" w14:textId="77777777">
        <w:tc>
          <w:tcPr>
            <w:tcW w:w="7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3B88DBD" w14:textId="06AE350A" w:rsidR="00E16169" w:rsidRDefault="008E63D1">
            <w:r>
              <w:t xml:space="preserve">Technical Approach &amp; Methodology (project delivery, </w:t>
            </w:r>
            <w:proofErr w:type="spellStart"/>
            <w:r>
              <w:t>eConverge</w:t>
            </w:r>
            <w:proofErr w:type="spellEnd"/>
            <w:r>
              <w:t xml:space="preserve">™ platform utilization, </w:t>
            </w:r>
            <w:proofErr w:type="spellStart"/>
            <w:r>
              <w:t>TruPriceData</w:t>
            </w:r>
            <w:proofErr w:type="spellEnd"/>
            <w:r>
              <w:t xml:space="preserve">™ powered by </w:t>
            </w:r>
            <w:proofErr w:type="spellStart"/>
            <w:r>
              <w:t>BNi</w:t>
            </w:r>
            <w:proofErr w:type="spellEnd"/>
            <w:r>
              <w:t>® cost data competency, Coefficient competitiveness)</w:t>
            </w:r>
          </w:p>
        </w:tc>
        <w:tc>
          <w:tcPr>
            <w:tcW w:w="2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A226041" w14:textId="1BE42579" w:rsidR="00E16169" w:rsidRPr="00356F23" w:rsidRDefault="00356F23">
            <w:r>
              <w:t>20</w:t>
            </w:r>
          </w:p>
        </w:tc>
      </w:tr>
      <w:tr w:rsidR="00E16169" w14:paraId="35E0B764"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BC963E" w14:textId="77777777" w:rsidR="00E16169" w:rsidRDefault="008E63D1">
            <w:r>
              <w:t>Pricing – Coefficient Structure (normal hours, other than normal hours)</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DC922D" w14:textId="1A7E490F" w:rsidR="00E16169" w:rsidRPr="00356F23" w:rsidRDefault="00356F23">
            <w:r>
              <w:t>30</w:t>
            </w:r>
          </w:p>
        </w:tc>
      </w:tr>
      <w:tr w:rsidR="00E16169" w14:paraId="51BF63B3" w14:textId="77777777">
        <w:tc>
          <w:tcPr>
            <w:tcW w:w="7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8E858AA" w14:textId="77777777" w:rsidR="00E16169" w:rsidRDefault="008E63D1">
            <w:r>
              <w:t>Key Personnel &amp; Project Management Capabilities</w:t>
            </w:r>
          </w:p>
        </w:tc>
        <w:tc>
          <w:tcPr>
            <w:tcW w:w="2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49E235C" w14:textId="77777777" w:rsidR="00E16169" w:rsidRDefault="008E63D1">
            <w:r>
              <w:t>15</w:t>
            </w:r>
          </w:p>
        </w:tc>
      </w:tr>
      <w:tr w:rsidR="00E16169" w14:paraId="1636D076"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60BDB8" w14:textId="77777777" w:rsidR="00E16169" w:rsidRDefault="008E63D1">
            <w:r>
              <w:t>References &amp; Past Performance (public agency clients, JOC-specific)</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5B00B4" w14:textId="77777777" w:rsidR="00E16169" w:rsidRDefault="008E63D1">
            <w:r>
              <w:t>10</w:t>
            </w:r>
          </w:p>
        </w:tc>
      </w:tr>
      <w:tr w:rsidR="00E16169" w14:paraId="7DDEDC3F" w14:textId="77777777">
        <w:tc>
          <w:tcPr>
            <w:tcW w:w="7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FE7F4E4" w14:textId="77777777" w:rsidR="00E16169" w:rsidRDefault="008E63D1">
            <w:r>
              <w:t xml:space="preserve">Reporting, Compliance &amp; Cooperative Program Support (including </w:t>
            </w:r>
            <w:proofErr w:type="spellStart"/>
            <w:r>
              <w:t>eConverge</w:t>
            </w:r>
            <w:proofErr w:type="spellEnd"/>
            <w:r>
              <w:t>™ platform utilization plan)</w:t>
            </w:r>
          </w:p>
        </w:tc>
        <w:tc>
          <w:tcPr>
            <w:tcW w:w="23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0AAA73F" w14:textId="77777777" w:rsidR="00E16169" w:rsidRDefault="008E63D1">
            <w:r>
              <w:t>5</w:t>
            </w:r>
          </w:p>
        </w:tc>
      </w:tr>
      <w:tr w:rsidR="00E16169" w14:paraId="5A7A9308"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B45E36" w14:textId="6C788C40" w:rsidR="00E16169" w:rsidRDefault="008E63D1">
            <w:r>
              <w:rPr>
                <w:b/>
                <w:bCs/>
              </w:rPr>
              <w:t>TOTAL</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8F2B3D" w14:textId="77777777" w:rsidR="00E16169" w:rsidRDefault="008E63D1">
            <w:r>
              <w:rPr>
                <w:b/>
                <w:bCs/>
              </w:rPr>
              <w:t>100</w:t>
            </w:r>
          </w:p>
        </w:tc>
      </w:tr>
    </w:tbl>
    <w:p w14:paraId="1594A1A3" w14:textId="235E7D50" w:rsidR="00E16169" w:rsidRDefault="008E63D1">
      <w:pPr>
        <w:pStyle w:val="Heading1"/>
        <w:shd w:val="clear" w:color="auto" w:fill="1F4E79"/>
        <w:ind w:left="180"/>
      </w:pPr>
      <w:r>
        <w:t>EVALUATION SECTION 1: JOC QUALIFICATIONS AND EXPERIENCE</w:t>
      </w:r>
    </w:p>
    <w:p w14:paraId="020997A0" w14:textId="77777777" w:rsidR="00E16169" w:rsidRDefault="008E63D1">
      <w:pPr>
        <w:pStyle w:val="Heading2"/>
        <w:pBdr>
          <w:bottom w:val="single" w:sz="4" w:space="1" w:color="2E75B6"/>
        </w:pBdr>
      </w:pPr>
      <w:r>
        <w:t>Company Overview</w:t>
      </w:r>
    </w:p>
    <w:p w14:paraId="450A8B73" w14:textId="77777777" w:rsidR="00E16169" w:rsidRDefault="008E63D1">
      <w:pPr>
        <w:spacing w:after="100"/>
      </w:pPr>
      <w:r>
        <w:t>Provide a brief description of your company, including years in business, ownership structure, and primary service lines relevant to Job Order Contracting.</w:t>
      </w:r>
    </w:p>
    <w:p w14:paraId="1D4D4EA3" w14:textId="77777777" w:rsidR="00E16169" w:rsidRDefault="008E63D1">
      <w:pPr>
        <w:pStyle w:val="Heading2"/>
        <w:pBdr>
          <w:bottom w:val="single" w:sz="4" w:space="1" w:color="2E75B6"/>
        </w:pBdr>
      </w:pPr>
      <w:r>
        <w:t>JOC Experience</w:t>
      </w:r>
    </w:p>
    <w:p w14:paraId="39CE969C" w14:textId="77777777" w:rsidR="00E16169" w:rsidRDefault="008E63D1">
      <w:pPr>
        <w:spacing w:after="100"/>
      </w:pPr>
      <w:r>
        <w:t xml:space="preserve">Provide a minimum of five (5) JOC contracts </w:t>
      </w:r>
      <w:proofErr w:type="gramStart"/>
      <w:r>
        <w:t>performed</w:t>
      </w:r>
      <w:proofErr w:type="gramEnd"/>
      <w:r>
        <w:t xml:space="preserve"> within the past seven (7) years. For each contract, describe:</w:t>
      </w:r>
    </w:p>
    <w:p w14:paraId="4574BEE1" w14:textId="77777777" w:rsidR="00E16169" w:rsidRDefault="008E63D1">
      <w:pPr>
        <w:pStyle w:val="ListParagraph"/>
        <w:numPr>
          <w:ilvl w:val="0"/>
          <w:numId w:val="2"/>
        </w:numPr>
        <w:spacing w:after="60"/>
      </w:pPr>
      <w:r>
        <w:t>Agency name, contact, and phone number</w:t>
      </w:r>
    </w:p>
    <w:p w14:paraId="2ACBA045" w14:textId="77777777" w:rsidR="00E16169" w:rsidRDefault="008E63D1">
      <w:pPr>
        <w:pStyle w:val="ListParagraph"/>
        <w:numPr>
          <w:ilvl w:val="0"/>
          <w:numId w:val="2"/>
        </w:numPr>
        <w:spacing w:after="60"/>
      </w:pPr>
      <w:r>
        <w:t>Contract value and duration</w:t>
      </w:r>
    </w:p>
    <w:p w14:paraId="60D04B6F" w14:textId="0BB6BC6B" w:rsidR="00E16169" w:rsidRDefault="008E63D1">
      <w:pPr>
        <w:pStyle w:val="ListParagraph"/>
        <w:numPr>
          <w:ilvl w:val="0"/>
          <w:numId w:val="2"/>
        </w:numPr>
        <w:spacing w:after="60"/>
      </w:pPr>
      <w:r>
        <w:t>Geographic service area – (National, Regional or Local, please specify)</w:t>
      </w:r>
    </w:p>
    <w:p w14:paraId="31EACF65" w14:textId="77777777" w:rsidR="00E16169" w:rsidRDefault="008E63D1">
      <w:pPr>
        <w:pStyle w:val="ListParagraph"/>
        <w:numPr>
          <w:ilvl w:val="0"/>
          <w:numId w:val="2"/>
        </w:numPr>
        <w:spacing w:after="60"/>
      </w:pPr>
      <w:r>
        <w:lastRenderedPageBreak/>
        <w:t>Unit Price Book(s) utilized</w:t>
      </w:r>
    </w:p>
    <w:p w14:paraId="18232904" w14:textId="77777777" w:rsidR="00E16169" w:rsidRDefault="008E63D1">
      <w:pPr>
        <w:pStyle w:val="ListParagraph"/>
        <w:numPr>
          <w:ilvl w:val="0"/>
          <w:numId w:val="2"/>
        </w:numPr>
        <w:spacing w:after="60"/>
      </w:pPr>
      <w:r>
        <w:t>Types of projects performed (general construction, MEP, civil, specialty)</w:t>
      </w:r>
    </w:p>
    <w:p w14:paraId="17E93155" w14:textId="77777777" w:rsidR="00E16169" w:rsidRDefault="008E63D1">
      <w:pPr>
        <w:pStyle w:val="ListParagraph"/>
        <w:numPr>
          <w:ilvl w:val="0"/>
          <w:numId w:val="2"/>
        </w:numPr>
        <w:spacing w:after="60"/>
      </w:pPr>
      <w:r>
        <w:t>Average Task Order size and total number of Task Orders issued</w:t>
      </w:r>
    </w:p>
    <w:p w14:paraId="3A28279E" w14:textId="77777777" w:rsidR="00E16169" w:rsidRDefault="008E63D1">
      <w:pPr>
        <w:pStyle w:val="Heading2"/>
        <w:pBdr>
          <w:bottom w:val="single" w:sz="4" w:space="1" w:color="2E75B6"/>
        </w:pBdr>
      </w:pPr>
      <w:r>
        <w:t>Geographic Coverage</w:t>
      </w:r>
    </w:p>
    <w:p w14:paraId="3184A3A1" w14:textId="77777777" w:rsidR="00E16169" w:rsidRDefault="008E63D1">
      <w:pPr>
        <w:spacing w:after="100"/>
      </w:pPr>
      <w:r>
        <w:t>Describe your company's ability to provide JOC services nationally. Identify your primary service regions, satellite office locations, and any geographic limitations that may affect your ability to serve PPAs in all 50 states.</w:t>
      </w:r>
    </w:p>
    <w:p w14:paraId="5B7BDF16" w14:textId="77777777" w:rsidR="00E16169" w:rsidRDefault="008E63D1">
      <w:pPr>
        <w:pStyle w:val="Heading2"/>
        <w:pBdr>
          <w:bottom w:val="single" w:sz="4" w:space="1" w:color="2E75B6"/>
        </w:pBdr>
      </w:pPr>
      <w:r>
        <w:t>Licenses and Certifications</w:t>
      </w:r>
    </w:p>
    <w:p w14:paraId="24AACCB9" w14:textId="097750C1" w:rsidR="00E16169" w:rsidRDefault="008E63D1" w:rsidP="005B3C2B">
      <w:pPr>
        <w:spacing w:after="100"/>
      </w:pPr>
      <w:r>
        <w:t>Identify all applicable contractor licenses held by your firm, including general contractor licenses, specialty trade licenses, and any certifications relevant to the Workstreams you are proposing. Confirm your ability to obtain licensing in jurisdictions where you are not currently licensed upon contract award.</w:t>
      </w:r>
    </w:p>
    <w:p w14:paraId="477CA216" w14:textId="67FD337A" w:rsidR="00E16169" w:rsidRDefault="008E63D1">
      <w:pPr>
        <w:pStyle w:val="Heading1"/>
        <w:shd w:val="clear" w:color="auto" w:fill="1F4E79"/>
        <w:ind w:left="180"/>
      </w:pPr>
      <w:r>
        <w:t xml:space="preserve">EVALUATION SECTION 2: TECHNICAL APPROACH AND METHODOLOGY </w:t>
      </w:r>
    </w:p>
    <w:p w14:paraId="1362FE69" w14:textId="77777777" w:rsidR="00E16169" w:rsidRDefault="008E63D1">
      <w:pPr>
        <w:pStyle w:val="Heading2"/>
        <w:pBdr>
          <w:bottom w:val="single" w:sz="4" w:space="1" w:color="2E75B6"/>
        </w:pBdr>
      </w:pPr>
      <w:r>
        <w:t>JOC Program Management</w:t>
      </w:r>
    </w:p>
    <w:p w14:paraId="57C6C282" w14:textId="77777777" w:rsidR="00E16169" w:rsidRDefault="008E63D1">
      <w:pPr>
        <w:spacing w:after="100"/>
      </w:pPr>
      <w:r>
        <w:t xml:space="preserve">Describe your firm's approach to managing a high-volume JOC program. </w:t>
      </w:r>
      <w:proofErr w:type="gramStart"/>
      <w:r>
        <w:t>Address the following</w:t>
      </w:r>
      <w:proofErr w:type="gramEnd"/>
      <w:r>
        <w:t>:</w:t>
      </w:r>
    </w:p>
    <w:p w14:paraId="7F20D030" w14:textId="77777777" w:rsidR="00E16169" w:rsidRDefault="008E63D1">
      <w:pPr>
        <w:pStyle w:val="ListParagraph"/>
        <w:numPr>
          <w:ilvl w:val="0"/>
          <w:numId w:val="2"/>
        </w:numPr>
        <w:spacing w:after="60"/>
      </w:pPr>
      <w:r>
        <w:t xml:space="preserve">How your firm organizes and manages Task Order delivery from initial scope development through close-out, including how the </w:t>
      </w:r>
      <w:proofErr w:type="spellStart"/>
      <w:r>
        <w:t>eConverge</w:t>
      </w:r>
      <w:proofErr w:type="spellEnd"/>
      <w:r>
        <w:t>™ platform is used at each stage</w:t>
      </w:r>
    </w:p>
    <w:p w14:paraId="28DFAEE9" w14:textId="77777777" w:rsidR="00E16169" w:rsidRDefault="008E63D1">
      <w:pPr>
        <w:pStyle w:val="ListParagraph"/>
        <w:numPr>
          <w:ilvl w:val="0"/>
          <w:numId w:val="2"/>
        </w:numPr>
        <w:spacing w:after="60"/>
      </w:pPr>
      <w:r>
        <w:t>Your process for Job Order Development (JOD), including how you work with agency representatives to develop scopes of work</w:t>
      </w:r>
    </w:p>
    <w:p w14:paraId="2845E2A8" w14:textId="77777777" w:rsidR="00E16169" w:rsidRDefault="008E63D1">
      <w:pPr>
        <w:pStyle w:val="ListParagraph"/>
        <w:numPr>
          <w:ilvl w:val="0"/>
          <w:numId w:val="2"/>
        </w:numPr>
        <w:spacing w:after="60"/>
      </w:pPr>
      <w:r>
        <w:t>How your firm ensures quality control across multiple simultaneous Task Orders</w:t>
      </w:r>
    </w:p>
    <w:p w14:paraId="1C1521D9" w14:textId="77777777" w:rsidR="00E16169" w:rsidRDefault="008E63D1">
      <w:pPr>
        <w:pStyle w:val="ListParagraph"/>
        <w:numPr>
          <w:ilvl w:val="0"/>
          <w:numId w:val="2"/>
        </w:numPr>
        <w:spacing w:after="60"/>
      </w:pPr>
      <w:r>
        <w:t>Your approach to scheduling, phasing, and coordinating work to minimize disruption to agency operations</w:t>
      </w:r>
    </w:p>
    <w:p w14:paraId="76A45F8A" w14:textId="77777777" w:rsidR="00E16169" w:rsidRDefault="008E63D1">
      <w:pPr>
        <w:pStyle w:val="Heading2"/>
        <w:pBdr>
          <w:bottom w:val="single" w:sz="4" w:space="1" w:color="2E75B6"/>
        </w:pBdr>
      </w:pPr>
      <w:r>
        <w:t>Unit Price Book (UPB)</w:t>
      </w:r>
    </w:p>
    <w:p w14:paraId="1AF22ABE" w14:textId="77777777" w:rsidR="00E16169" w:rsidRDefault="008E63D1">
      <w:pPr>
        <w:spacing w:after="100"/>
      </w:pPr>
      <w:r>
        <w:t>Job Order Contracting is based upon a pre-priced Unit Price Book. Describe:</w:t>
      </w:r>
    </w:p>
    <w:p w14:paraId="575E8D5E" w14:textId="1E7F4B10" w:rsidR="00E16169" w:rsidRDefault="009441FF">
      <w:pPr>
        <w:pStyle w:val="ListParagraph"/>
        <w:numPr>
          <w:ilvl w:val="0"/>
          <w:numId w:val="2"/>
        </w:numPr>
        <w:spacing w:after="60"/>
      </w:pPr>
      <w:r>
        <w:t xml:space="preserve">This program utilizes </w:t>
      </w:r>
      <w:proofErr w:type="spellStart"/>
      <w:r>
        <w:t>TruPriceData</w:t>
      </w:r>
      <w:proofErr w:type="spellEnd"/>
      <w:r>
        <w:t xml:space="preserve">™ construction cost data integrated within the </w:t>
      </w:r>
      <w:proofErr w:type="spellStart"/>
      <w:r>
        <w:t>eConverge</w:t>
      </w:r>
      <w:proofErr w:type="spellEnd"/>
      <w:r>
        <w:t xml:space="preserve">™ platform as the basis for all Task Order pricing. </w:t>
      </w:r>
      <w:proofErr w:type="spellStart"/>
      <w:r>
        <w:t>TruPriceData</w:t>
      </w:r>
      <w:proofErr w:type="spellEnd"/>
      <w:r>
        <w:t xml:space="preserve">™ incorporates </w:t>
      </w:r>
      <w:proofErr w:type="spellStart"/>
      <w:r>
        <w:t>BNi</w:t>
      </w:r>
      <w:proofErr w:type="spellEnd"/>
      <w:r>
        <w:t xml:space="preserve">® Building News construction cost data. Describe your firm’s experience with </w:t>
      </w:r>
      <w:proofErr w:type="spellStart"/>
      <w:r>
        <w:t>BNi</w:t>
      </w:r>
      <w:proofErr w:type="spellEnd"/>
      <w:r>
        <w:t xml:space="preserve">® cost data and/or other unit-price cost books (e.g., </w:t>
      </w:r>
      <w:proofErr w:type="spellStart"/>
      <w:r>
        <w:t>RSMeans</w:t>
      </w:r>
      <w:proofErr w:type="spellEnd"/>
      <w:r>
        <w:t xml:space="preserve">, Gordian), and your readiness to work within the </w:t>
      </w:r>
      <w:proofErr w:type="spellStart"/>
      <w:r>
        <w:t>BNi</w:t>
      </w:r>
      <w:proofErr w:type="spellEnd"/>
      <w:r>
        <w:t>®/</w:t>
      </w:r>
      <w:proofErr w:type="spellStart"/>
      <w:r>
        <w:t>eConverge</w:t>
      </w:r>
      <w:proofErr w:type="spellEnd"/>
      <w:r>
        <w:t>™ estimating environment</w:t>
      </w:r>
    </w:p>
    <w:p w14:paraId="616240E3" w14:textId="77777777" w:rsidR="00E16169" w:rsidRDefault="008E63D1">
      <w:pPr>
        <w:pStyle w:val="ListParagraph"/>
        <w:numPr>
          <w:ilvl w:val="0"/>
          <w:numId w:val="2"/>
        </w:numPr>
        <w:spacing w:after="60"/>
      </w:pPr>
      <w:r>
        <w:t xml:space="preserve">Your proposed approach to UPB </w:t>
      </w:r>
      <w:proofErr w:type="gramStart"/>
      <w:r>
        <w:t>line item</w:t>
      </w:r>
      <w:proofErr w:type="gramEnd"/>
      <w:r>
        <w:t xml:space="preserve"> pricing for work not included in the standard UPB</w:t>
      </w:r>
    </w:p>
    <w:p w14:paraId="11603A55" w14:textId="77777777" w:rsidR="00E16169" w:rsidRDefault="008E63D1">
      <w:pPr>
        <w:pStyle w:val="ListParagraph"/>
        <w:numPr>
          <w:ilvl w:val="0"/>
          <w:numId w:val="2"/>
        </w:numPr>
        <w:spacing w:after="60"/>
      </w:pPr>
      <w:r>
        <w:t xml:space="preserve">How your firm handles non-pre-priced items within Task Orders, including documentation and markup methodology as submitted through </w:t>
      </w:r>
      <w:proofErr w:type="spellStart"/>
      <w:r>
        <w:t>eConverge</w:t>
      </w:r>
      <w:proofErr w:type="spellEnd"/>
      <w:r>
        <w:t>™</w:t>
      </w:r>
    </w:p>
    <w:p w14:paraId="2DBCA13A" w14:textId="77777777" w:rsidR="00E16169" w:rsidRDefault="008E63D1">
      <w:pPr>
        <w:pStyle w:val="Heading2"/>
        <w:pBdr>
          <w:bottom w:val="single" w:sz="4" w:space="1" w:color="2E75B6"/>
        </w:pBdr>
      </w:pPr>
      <w:r>
        <w:t xml:space="preserve">Technology and Software – </w:t>
      </w:r>
      <w:proofErr w:type="spellStart"/>
      <w:r>
        <w:t>eConverge</w:t>
      </w:r>
      <w:proofErr w:type="spellEnd"/>
      <w:r>
        <w:t>™ Platform (Required)</w:t>
      </w:r>
    </w:p>
    <w:p w14:paraId="3881EEF6" w14:textId="77777777" w:rsidR="00E16169" w:rsidRDefault="008E63D1">
      <w:pPr>
        <w:spacing w:after="100"/>
      </w:pPr>
      <w:r>
        <w:t xml:space="preserve">All Awarded Suppliers under this contract are required to utilize the </w:t>
      </w:r>
      <w:proofErr w:type="spellStart"/>
      <w:r>
        <w:t>eConverge</w:t>
      </w:r>
      <w:proofErr w:type="spellEnd"/>
      <w:r>
        <w:t xml:space="preserve">™ cloud-based JOC estimating and program management platform (www.econverge.com) for all project pricing and documentation submitted under this Master Agreement. </w:t>
      </w:r>
      <w:proofErr w:type="spellStart"/>
      <w:r>
        <w:t>eConverge</w:t>
      </w:r>
      <w:proofErr w:type="spellEnd"/>
      <w:r>
        <w:t>™ is the designated estimating environment for this program; no alternative estimating platforms will be accepted for formal Task Order pricing submissions.</w:t>
      </w:r>
    </w:p>
    <w:p w14:paraId="3881EEF7" w14:textId="77777777" w:rsidR="00E16169" w:rsidRDefault="008E63D1">
      <w:pPr>
        <w:spacing w:after="100"/>
      </w:pPr>
      <w:proofErr w:type="spellStart"/>
      <w:r>
        <w:t>eConverge</w:t>
      </w:r>
      <w:proofErr w:type="spellEnd"/>
      <w:r>
        <w:t xml:space="preserve">™ is a simplified, intelligent JOC project management software platform that bridges traditional construction workflows with AI-assisted tools. The platform integrates </w:t>
      </w:r>
      <w:proofErr w:type="spellStart"/>
      <w:r>
        <w:t>BNi</w:t>
      </w:r>
      <w:proofErr w:type="spellEnd"/>
      <w:r>
        <w:t>® Building News construction cost data – a trusted leader in construction cost data with over 75 years of real-world pricing experience – to deliver accurate, localized labor, material, and equipment pricing for thousands of construction tasks.</w:t>
      </w:r>
    </w:p>
    <w:p w14:paraId="3881EEF8" w14:textId="77777777" w:rsidR="00E16169" w:rsidRDefault="008E63D1">
      <w:pPr>
        <w:spacing w:after="80"/>
      </w:pPr>
      <w:r>
        <w:t xml:space="preserve">In your proposal (Tab 3), Offerors must address the following regarding </w:t>
      </w:r>
      <w:proofErr w:type="spellStart"/>
      <w:r>
        <w:t>eConverge</w:t>
      </w:r>
      <w:proofErr w:type="spellEnd"/>
      <w:r>
        <w:t>™:</w:t>
      </w:r>
    </w:p>
    <w:p w14:paraId="3881EEF9" w14:textId="77777777" w:rsidR="00E16169" w:rsidRDefault="008E63D1">
      <w:pPr>
        <w:pStyle w:val="ListParagraph"/>
        <w:numPr>
          <w:ilvl w:val="0"/>
          <w:numId w:val="2"/>
        </w:numPr>
        <w:spacing w:after="60"/>
      </w:pPr>
      <w:r>
        <w:t xml:space="preserve">Prior experience with </w:t>
      </w:r>
      <w:proofErr w:type="spellStart"/>
      <w:r>
        <w:t>eConverge</w:t>
      </w:r>
      <w:proofErr w:type="spellEnd"/>
      <w:r>
        <w:t xml:space="preserve">™ or comparable unit-price cloud estimating platforms, and your plan for onboarding staff to </w:t>
      </w:r>
      <w:proofErr w:type="spellStart"/>
      <w:r>
        <w:t>eConverge</w:t>
      </w:r>
      <w:proofErr w:type="spellEnd"/>
      <w:r>
        <w:t>™ if not previously used</w:t>
      </w:r>
    </w:p>
    <w:p w14:paraId="3881EEFA" w14:textId="77777777" w:rsidR="00E16169" w:rsidRDefault="008E63D1">
      <w:pPr>
        <w:pStyle w:val="ListParagraph"/>
        <w:numPr>
          <w:ilvl w:val="0"/>
          <w:numId w:val="2"/>
        </w:numPr>
        <w:spacing w:after="60"/>
      </w:pPr>
      <w:r>
        <w:t xml:space="preserve">How your estimating team will prepare detailed, line-item Task Order proposals within </w:t>
      </w:r>
      <w:proofErr w:type="spellStart"/>
      <w:r>
        <w:t>eConverge</w:t>
      </w:r>
      <w:proofErr w:type="spellEnd"/>
      <w:r>
        <w:t xml:space="preserve">™, including regional cost adjustments using </w:t>
      </w:r>
      <w:proofErr w:type="spellStart"/>
      <w:r>
        <w:t>BNi</w:t>
      </w:r>
      <w:proofErr w:type="spellEnd"/>
      <w:r>
        <w:t>® cost data</w:t>
      </w:r>
    </w:p>
    <w:p w14:paraId="3881EEFB" w14:textId="77777777" w:rsidR="00E16169" w:rsidRDefault="008E63D1">
      <w:pPr>
        <w:pStyle w:val="ListParagraph"/>
        <w:numPr>
          <w:ilvl w:val="0"/>
          <w:numId w:val="2"/>
        </w:numPr>
        <w:spacing w:after="60"/>
      </w:pPr>
      <w:r>
        <w:t xml:space="preserve">Your process for handling non-pre-priced items within </w:t>
      </w:r>
      <w:proofErr w:type="spellStart"/>
      <w:r>
        <w:t>eConverge</w:t>
      </w:r>
      <w:proofErr w:type="spellEnd"/>
      <w:r>
        <w:t>™ and how those items will be documented and presented to participating agencies for review</w:t>
      </w:r>
    </w:p>
    <w:p w14:paraId="3881EEFC" w14:textId="77777777" w:rsidR="00E16169" w:rsidRDefault="008E63D1">
      <w:pPr>
        <w:pStyle w:val="ListParagraph"/>
        <w:numPr>
          <w:ilvl w:val="0"/>
          <w:numId w:val="2"/>
        </w:numPr>
        <w:spacing w:after="60"/>
      </w:pPr>
      <w:r>
        <w:lastRenderedPageBreak/>
        <w:t xml:space="preserve">How your project management team will use </w:t>
      </w:r>
      <w:proofErr w:type="spellStart"/>
      <w:r>
        <w:t>eConverge</w:t>
      </w:r>
      <w:proofErr w:type="spellEnd"/>
      <w:r>
        <w:t>™ to track Task Order status, maintain documentation, and support agency reporting throughout the project delivery lifecycle</w:t>
      </w:r>
    </w:p>
    <w:p w14:paraId="3881EEFD" w14:textId="77777777" w:rsidR="00E16169" w:rsidRDefault="008E63D1">
      <w:pPr>
        <w:spacing w:after="100"/>
      </w:pPr>
      <w:r>
        <w:t xml:space="preserve">Offerors may visit www.econverge.com to learn more about the platform’s capabilities, subscription plans, and available training resources. Awarded Suppliers will be required to maintain an active </w:t>
      </w:r>
      <w:proofErr w:type="spellStart"/>
      <w:r>
        <w:t>eConverge</w:t>
      </w:r>
      <w:proofErr w:type="spellEnd"/>
      <w:r>
        <w:t>™ subscription throughout the term of the Master Agreement as a condition of contract participation.</w:t>
      </w:r>
    </w:p>
    <w:p w14:paraId="36030A3A" w14:textId="79C57D77" w:rsidR="00E16169" w:rsidRDefault="008E63D1">
      <w:pPr>
        <w:pStyle w:val="Heading2"/>
        <w:pBdr>
          <w:bottom w:val="single" w:sz="4" w:space="1" w:color="2E75B6"/>
        </w:pBdr>
      </w:pPr>
      <w:r>
        <w:t>Subcontractor Management</w:t>
      </w:r>
    </w:p>
    <w:p w14:paraId="2DAC17A2" w14:textId="77777777" w:rsidR="00E16169" w:rsidRDefault="008E63D1">
      <w:pPr>
        <w:spacing w:after="100"/>
      </w:pPr>
      <w:r>
        <w:t>Describe your approach to subcontractor engagement, qualification, and management under JOC. Address small business participation, local subcontractor utilization, and compliance with prevailing wage and Davis-Bacon requirements where applicable.</w:t>
      </w:r>
    </w:p>
    <w:p w14:paraId="05022A92" w14:textId="4F7B1333" w:rsidR="00E16169" w:rsidRDefault="008E63D1">
      <w:pPr>
        <w:pStyle w:val="Heading1"/>
        <w:shd w:val="clear" w:color="auto" w:fill="1F4E79"/>
        <w:ind w:left="180"/>
      </w:pPr>
      <w:r>
        <w:t>EVALUATION SECTION 3: PRICING – COEFFICIENT STRUCTURE</w:t>
      </w:r>
    </w:p>
    <w:p w14:paraId="3F27CB20" w14:textId="77777777" w:rsidR="00E16169" w:rsidRDefault="008E63D1">
      <w:pPr>
        <w:pStyle w:val="Heading2"/>
        <w:pBdr>
          <w:bottom w:val="single" w:sz="4" w:space="1" w:color="2E75B6"/>
        </w:pBdr>
      </w:pPr>
      <w:proofErr w:type="gramStart"/>
      <w:r>
        <w:t>Coefficient Explanation</w:t>
      </w:r>
      <w:proofErr w:type="gramEnd"/>
    </w:p>
    <w:p w14:paraId="4ACA839A" w14:textId="1A058FCC" w:rsidR="00F47AA6" w:rsidRPr="00F47AA6" w:rsidRDefault="00F47AA6" w:rsidP="00F47AA6">
      <w:pPr>
        <w:spacing w:after="100"/>
      </w:pPr>
      <w:r>
        <w:t xml:space="preserve">Under JOC, pricing is established by applying the Supplier’s proposed Coefficient(s) to pre-priced </w:t>
      </w:r>
      <w:proofErr w:type="spellStart"/>
      <w:r>
        <w:t>TruPriceData</w:t>
      </w:r>
      <w:proofErr w:type="spellEnd"/>
      <w:r>
        <w:t xml:space="preserve">™ powered by </w:t>
      </w:r>
      <w:proofErr w:type="spellStart"/>
      <w:r>
        <w:t>BNi</w:t>
      </w:r>
      <w:proofErr w:type="spellEnd"/>
      <w:r>
        <w:t xml:space="preserve">® construction cost line items within the </w:t>
      </w:r>
      <w:proofErr w:type="spellStart"/>
      <w:r>
        <w:t>eConverge</w:t>
      </w:r>
      <w:proofErr w:type="spellEnd"/>
      <w:r>
        <w:t xml:space="preserve">™ platform. The Coefficient represents </w:t>
      </w:r>
      <w:proofErr w:type="gramStart"/>
      <w:r>
        <w:t>all of</w:t>
      </w:r>
      <w:proofErr w:type="gramEnd"/>
      <w:r>
        <w:t xml:space="preserve"> the Offeror’s costs including overhead, profit, supervision, bonds, insurance, and other costs not included in the base unit prices.</w:t>
      </w:r>
    </w:p>
    <w:p w14:paraId="56279737" w14:textId="77777777" w:rsidR="00F47AA6" w:rsidRPr="00F47AA6" w:rsidRDefault="00F47AA6" w:rsidP="00F47AA6">
      <w:pPr>
        <w:spacing w:after="100"/>
      </w:pPr>
      <w:r>
        <w:t xml:space="preserve">For items not included within the </w:t>
      </w:r>
      <w:proofErr w:type="spellStart"/>
      <w:r>
        <w:t>TruPriceData</w:t>
      </w:r>
      <w:proofErr w:type="spellEnd"/>
      <w:r>
        <w:t xml:space="preserve">™ Unit Price Book, Offerors shall apply their proposed </w:t>
      </w:r>
      <w:proofErr w:type="gramStart"/>
      <w:r>
        <w:t>Non Pre</w:t>
      </w:r>
      <w:proofErr w:type="gramEnd"/>
      <w:r>
        <w:t xml:space="preserve"> Priced Cost Item markup or coefficient. These items must be documented with verifiable supplier quotations, invoices, published pricing, or documented labor rates and submitted through the </w:t>
      </w:r>
      <w:proofErr w:type="spellStart"/>
      <w:r>
        <w:t>eConverge</w:t>
      </w:r>
      <w:proofErr w:type="spellEnd"/>
      <w:r>
        <w:t>™ platform as part of the Task Order estimate.</w:t>
      </w:r>
    </w:p>
    <w:p w14:paraId="47E104E1" w14:textId="77777777" w:rsidR="00F47AA6" w:rsidRPr="00F47AA6" w:rsidRDefault="00F47AA6" w:rsidP="00F47AA6">
      <w:pPr>
        <w:spacing w:after="100"/>
      </w:pPr>
      <w:r>
        <w:t xml:space="preserve">All Coefficients and </w:t>
      </w:r>
      <w:proofErr w:type="gramStart"/>
      <w:r>
        <w:t>Non Pre</w:t>
      </w:r>
      <w:proofErr w:type="gramEnd"/>
      <w:r>
        <w:t xml:space="preserve"> Priced Cost Item markups submitted in response to this RFP will remain fixed for the duration of the Master Agreement and will be applied exclusively within the </w:t>
      </w:r>
      <w:proofErr w:type="spellStart"/>
      <w:r>
        <w:t>eConverge</w:t>
      </w:r>
      <w:proofErr w:type="spellEnd"/>
      <w:r>
        <w:t>™ estimating system.</w:t>
      </w:r>
    </w:p>
    <w:p w14:paraId="3B07ED6F" w14:textId="77777777" w:rsidR="00E16169" w:rsidRDefault="008E63D1">
      <w:pPr>
        <w:pStyle w:val="Heading2"/>
        <w:pBdr>
          <w:bottom w:val="single" w:sz="4" w:space="1" w:color="2E75B6"/>
        </w:pBdr>
      </w:pPr>
      <w:r>
        <w:t>Required Coefficient Submissions</w:t>
      </w:r>
    </w:p>
    <w:p w14:paraId="3A2C8C53" w14:textId="77777777" w:rsidR="00E16169" w:rsidRDefault="008E63D1">
      <w:pPr>
        <w:spacing w:after="100"/>
      </w:pPr>
      <w:r>
        <w:t>Offerors must submit the following Coefficients as part of their proposal:</w:t>
      </w:r>
    </w:p>
    <w:p w14:paraId="5A100D30" w14:textId="77777777" w:rsidR="00E16169" w:rsidRDefault="00E1616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2080"/>
        <w:gridCol w:w="2080"/>
      </w:tblGrid>
      <w:tr w:rsidR="00E16169" w14:paraId="23960DEE" w14:textId="77777777">
        <w:tc>
          <w:tcPr>
            <w:tcW w:w="520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34D6DDC1" w14:textId="77777777" w:rsidR="00E16169" w:rsidRDefault="008E63D1">
            <w:pPr>
              <w:jc w:val="center"/>
            </w:pPr>
            <w:r>
              <w:rPr>
                <w:b/>
                <w:bCs/>
                <w:color w:val="FFFFFF"/>
              </w:rPr>
              <w:t>COEFFICIENT CATEGORY</w:t>
            </w:r>
          </w:p>
        </w:tc>
        <w:tc>
          <w:tcPr>
            <w:tcW w:w="208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3205FD7F" w14:textId="77777777" w:rsidR="00E16169" w:rsidRDefault="008E63D1">
            <w:pPr>
              <w:jc w:val="center"/>
            </w:pPr>
            <w:r>
              <w:rPr>
                <w:b/>
                <w:bCs/>
                <w:color w:val="FFFFFF"/>
              </w:rPr>
              <w:t>NORMAL WORK HOURS</w:t>
            </w:r>
          </w:p>
        </w:tc>
        <w:tc>
          <w:tcPr>
            <w:tcW w:w="208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2ADAB672" w14:textId="77777777" w:rsidR="00E16169" w:rsidRDefault="008E63D1">
            <w:pPr>
              <w:jc w:val="center"/>
            </w:pPr>
            <w:r>
              <w:rPr>
                <w:b/>
                <w:bCs/>
                <w:color w:val="FFFFFF"/>
              </w:rPr>
              <w:t xml:space="preserve">OTHER </w:t>
            </w:r>
            <w:proofErr w:type="gramStart"/>
            <w:r>
              <w:rPr>
                <w:b/>
                <w:bCs/>
                <w:color w:val="FFFFFF"/>
              </w:rPr>
              <w:t>THAN</w:t>
            </w:r>
            <w:proofErr w:type="gramEnd"/>
            <w:r>
              <w:rPr>
                <w:b/>
                <w:bCs/>
                <w:color w:val="FFFFFF"/>
              </w:rPr>
              <w:t xml:space="preserve"> NORMAL HOURS</w:t>
            </w:r>
          </w:p>
        </w:tc>
      </w:tr>
      <w:tr w:rsidR="00E16169" w14:paraId="2971DA16" w14:textId="77777777">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A1271F" w14:textId="77777777" w:rsidR="00E16169" w:rsidRDefault="008E63D1">
            <w:r>
              <w:t>General Construction / Renovation</w:t>
            </w:r>
          </w:p>
        </w:tc>
        <w:tc>
          <w:tcPr>
            <w:tcW w:w="2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66AAEE" w14:textId="77777777" w:rsidR="00E16169" w:rsidRDefault="008E63D1">
            <w:r>
              <w:t>________</w:t>
            </w:r>
          </w:p>
        </w:tc>
        <w:tc>
          <w:tcPr>
            <w:tcW w:w="2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B817B2" w14:textId="77777777" w:rsidR="00E16169" w:rsidRDefault="008E63D1">
            <w:r>
              <w:t>________</w:t>
            </w:r>
          </w:p>
        </w:tc>
      </w:tr>
      <w:tr w:rsidR="00E16169" w14:paraId="4075067C" w14:textId="77777777">
        <w:tc>
          <w:tcPr>
            <w:tcW w:w="5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FC85057" w14:textId="77777777" w:rsidR="00E16169" w:rsidRDefault="008E63D1">
            <w:r>
              <w:t>Mechanical, Electrical, and Plumbing (MEP)</w:t>
            </w:r>
          </w:p>
        </w:tc>
        <w:tc>
          <w:tcPr>
            <w:tcW w:w="20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2BEE4FD" w14:textId="77777777" w:rsidR="00E16169" w:rsidRDefault="008E63D1">
            <w:r>
              <w:t>________</w:t>
            </w:r>
          </w:p>
        </w:tc>
        <w:tc>
          <w:tcPr>
            <w:tcW w:w="20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063670C" w14:textId="77777777" w:rsidR="00E16169" w:rsidRDefault="008E63D1">
            <w:r>
              <w:t>________</w:t>
            </w:r>
          </w:p>
        </w:tc>
      </w:tr>
      <w:tr w:rsidR="00E16169" w14:paraId="2DDA9092" w14:textId="77777777">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8695B1" w14:textId="77777777" w:rsidR="00E16169" w:rsidRDefault="008E63D1">
            <w:r>
              <w:t>Civil / Site / Infrastructure</w:t>
            </w:r>
          </w:p>
        </w:tc>
        <w:tc>
          <w:tcPr>
            <w:tcW w:w="2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298E8E" w14:textId="77777777" w:rsidR="00E16169" w:rsidRDefault="008E63D1">
            <w:r>
              <w:t>________</w:t>
            </w:r>
          </w:p>
        </w:tc>
        <w:tc>
          <w:tcPr>
            <w:tcW w:w="2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4E9C9A" w14:textId="77777777" w:rsidR="00E16169" w:rsidRDefault="008E63D1">
            <w:r>
              <w:t>________</w:t>
            </w:r>
          </w:p>
        </w:tc>
      </w:tr>
      <w:tr w:rsidR="00E16169" w14:paraId="4A044069" w14:textId="77777777">
        <w:tc>
          <w:tcPr>
            <w:tcW w:w="5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4E8F599" w14:textId="77777777" w:rsidR="00E16169" w:rsidRDefault="008E63D1">
            <w:r>
              <w:t>Specialty / Hazardous Materials</w:t>
            </w:r>
          </w:p>
        </w:tc>
        <w:tc>
          <w:tcPr>
            <w:tcW w:w="20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22D023" w14:textId="77777777" w:rsidR="00E16169" w:rsidRDefault="008E63D1">
            <w:r>
              <w:t>________</w:t>
            </w:r>
          </w:p>
        </w:tc>
        <w:tc>
          <w:tcPr>
            <w:tcW w:w="20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A97BB97" w14:textId="77777777" w:rsidR="00E16169" w:rsidRDefault="008E63D1">
            <w:r>
              <w:t>________</w:t>
            </w:r>
          </w:p>
        </w:tc>
      </w:tr>
      <w:tr w:rsidR="00E7537E" w14:paraId="19C88479" w14:textId="77777777">
        <w:tc>
          <w:tcPr>
            <w:tcW w:w="5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136F97B" w14:textId="5949557D" w:rsidR="00E7537E" w:rsidRDefault="00E7537E">
            <w:r>
              <w:t xml:space="preserve">Non-Priced </w:t>
            </w:r>
          </w:p>
        </w:tc>
        <w:tc>
          <w:tcPr>
            <w:tcW w:w="20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50DB19C" w14:textId="7ACCE98D" w:rsidR="00E7537E" w:rsidRDefault="002171F0">
            <w:r>
              <w:t>________</w:t>
            </w:r>
          </w:p>
        </w:tc>
        <w:tc>
          <w:tcPr>
            <w:tcW w:w="208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6383EB" w14:textId="2228CEBF" w:rsidR="00E7537E" w:rsidRDefault="002171F0">
            <w:r>
              <w:t>________</w:t>
            </w:r>
          </w:p>
        </w:tc>
      </w:tr>
    </w:tbl>
    <w:p w14:paraId="2027CA99" w14:textId="77777777" w:rsidR="00E16169" w:rsidRDefault="00E16169">
      <w:pPr>
        <w:spacing w:after="80"/>
      </w:pPr>
    </w:p>
    <w:p w14:paraId="319409E1" w14:textId="77777777" w:rsidR="00E16169" w:rsidRDefault="008E63D1">
      <w:pPr>
        <w:spacing w:after="100"/>
      </w:pPr>
      <w:r>
        <w:t>Normal work hours are defined as Monday through Friday, 7:00 a.m. to 5:00 p.m., excluding federal holidays. All other hours shall be considered "Other Than Normal Hours."</w:t>
      </w:r>
    </w:p>
    <w:p w14:paraId="4F85AAB3" w14:textId="77777777" w:rsidR="00E16169" w:rsidRDefault="008E63D1">
      <w:pPr>
        <w:pStyle w:val="Heading2"/>
        <w:pBdr>
          <w:bottom w:val="single" w:sz="4" w:space="1" w:color="2E75B6"/>
        </w:pBdr>
      </w:pPr>
      <w:r>
        <w:t>Coefficient Guarantee</w:t>
      </w:r>
    </w:p>
    <w:p w14:paraId="55F28558" w14:textId="77777777" w:rsidR="00E16169" w:rsidRDefault="008E63D1">
      <w:pPr>
        <w:spacing w:after="100"/>
      </w:pPr>
      <w:r>
        <w:t>Will your proposed Coefficient(s) be guaranteed for the term of the contract? If not, describe any escalation controls or adjustment mechanisms proposed.</w:t>
      </w:r>
    </w:p>
    <w:p w14:paraId="152D9661" w14:textId="77777777" w:rsidR="00E16169" w:rsidRDefault="008E63D1">
      <w:pPr>
        <w:pStyle w:val="Heading2"/>
        <w:pBdr>
          <w:bottom w:val="single" w:sz="4" w:space="1" w:color="2E75B6"/>
        </w:pBdr>
      </w:pPr>
      <w:r>
        <w:t>Most Favored Public Pricing</w:t>
      </w:r>
    </w:p>
    <w:p w14:paraId="08F20877" w14:textId="2F6AD4AA" w:rsidR="00E16169" w:rsidRDefault="008E63D1" w:rsidP="00C4679C">
      <w:pPr>
        <w:spacing w:after="100"/>
      </w:pPr>
      <w:r>
        <w:t>Confirm that your proposed Coefficient(s) represent pricing equal to or better than what your firm offers to individual entities or other cooperative programs with equal or lower anticipated volume.</w:t>
      </w:r>
    </w:p>
    <w:p w14:paraId="483B6A43" w14:textId="7F823281" w:rsidR="00E16169" w:rsidRDefault="008E63D1">
      <w:pPr>
        <w:pStyle w:val="Heading1"/>
        <w:shd w:val="clear" w:color="auto" w:fill="1F4E79"/>
        <w:ind w:left="180"/>
      </w:pPr>
      <w:proofErr w:type="gramStart"/>
      <w:r>
        <w:lastRenderedPageBreak/>
        <w:t>EVALUATION</w:t>
      </w:r>
      <w:proofErr w:type="gramEnd"/>
      <w:r>
        <w:t xml:space="preserve"> SECTION 4: KEY PERSONNEL AND PROJECT MANAGEMENT</w:t>
      </w:r>
    </w:p>
    <w:p w14:paraId="2A686C8D" w14:textId="77777777" w:rsidR="00E16169" w:rsidRDefault="008E63D1">
      <w:pPr>
        <w:pStyle w:val="Heading2"/>
        <w:pBdr>
          <w:bottom w:val="single" w:sz="4" w:space="1" w:color="2E75B6"/>
        </w:pBdr>
      </w:pPr>
      <w:r>
        <w:t>Organizational Chart</w:t>
      </w:r>
    </w:p>
    <w:p w14:paraId="03191965" w14:textId="77777777" w:rsidR="00E16169" w:rsidRDefault="008E63D1">
      <w:pPr>
        <w:spacing w:after="100"/>
      </w:pPr>
      <w:r>
        <w:t>Provide an organizational chart illustrating how your JOC program will be staffed and managed, from executive leadership through field supervision.</w:t>
      </w:r>
    </w:p>
    <w:p w14:paraId="324BCBBD" w14:textId="77777777" w:rsidR="00E16169" w:rsidRDefault="008E63D1">
      <w:pPr>
        <w:pStyle w:val="Heading2"/>
        <w:pBdr>
          <w:bottom w:val="single" w:sz="4" w:space="1" w:color="2E75B6"/>
        </w:pBdr>
      </w:pPr>
      <w:r>
        <w:t>Key Personnel</w:t>
      </w:r>
    </w:p>
    <w:p w14:paraId="20D3D59F" w14:textId="77777777" w:rsidR="00E16169" w:rsidRDefault="008E63D1">
      <w:pPr>
        <w:spacing w:after="100"/>
      </w:pPr>
      <w:r>
        <w:t>For each of the following key positions, provide a resume and a brief description of relevant JOC experience:</w:t>
      </w:r>
    </w:p>
    <w:p w14:paraId="79B704EF" w14:textId="77777777" w:rsidR="00E16169" w:rsidRDefault="008E63D1">
      <w:pPr>
        <w:pStyle w:val="ListParagraph"/>
        <w:numPr>
          <w:ilvl w:val="0"/>
          <w:numId w:val="2"/>
        </w:numPr>
        <w:spacing w:after="60"/>
      </w:pPr>
      <w:r>
        <w:t>Program/Contract Manager – responsible for overall contract administration and agency relationships</w:t>
      </w:r>
    </w:p>
    <w:p w14:paraId="7D452C4C" w14:textId="77777777" w:rsidR="00E16169" w:rsidRDefault="008E63D1">
      <w:pPr>
        <w:pStyle w:val="ListParagraph"/>
        <w:numPr>
          <w:ilvl w:val="0"/>
          <w:numId w:val="2"/>
        </w:numPr>
        <w:spacing w:after="60"/>
      </w:pPr>
      <w:r>
        <w:t>Project Manager(s) – responsible for individual Task Order delivery</w:t>
      </w:r>
    </w:p>
    <w:p w14:paraId="61C159F7" w14:textId="77777777" w:rsidR="00E16169" w:rsidRDefault="008E63D1">
      <w:pPr>
        <w:pStyle w:val="ListParagraph"/>
        <w:numPr>
          <w:ilvl w:val="0"/>
          <w:numId w:val="2"/>
        </w:numPr>
        <w:spacing w:after="60"/>
      </w:pPr>
      <w:r>
        <w:t xml:space="preserve">Estimator(s) – responsible for UPB-based proposal preparation and </w:t>
      </w:r>
      <w:proofErr w:type="spellStart"/>
      <w:r>
        <w:t>eConverge</w:t>
      </w:r>
      <w:proofErr w:type="spellEnd"/>
      <w:r>
        <w:t>™ platform estimate development</w:t>
      </w:r>
    </w:p>
    <w:p w14:paraId="51A54A65" w14:textId="77777777" w:rsidR="00E16169" w:rsidRDefault="008E63D1">
      <w:pPr>
        <w:pStyle w:val="ListParagraph"/>
        <w:numPr>
          <w:ilvl w:val="0"/>
          <w:numId w:val="2"/>
        </w:numPr>
        <w:spacing w:after="60"/>
      </w:pPr>
      <w:r>
        <w:t>Site Superintendent(s) – responsible for field operations and quality control</w:t>
      </w:r>
    </w:p>
    <w:p w14:paraId="774494BC" w14:textId="77777777" w:rsidR="00E16169" w:rsidRDefault="008E63D1">
      <w:pPr>
        <w:pStyle w:val="Heading2"/>
        <w:pBdr>
          <w:bottom w:val="single" w:sz="4" w:space="1" w:color="2E75B6"/>
        </w:pBdr>
      </w:pPr>
      <w:r>
        <w:t>Staff Retention and Continuity</w:t>
      </w:r>
    </w:p>
    <w:p w14:paraId="24B7DA29" w14:textId="1D01F596" w:rsidR="00E16169" w:rsidRDefault="008E63D1" w:rsidP="002171F0">
      <w:pPr>
        <w:spacing w:after="100"/>
      </w:pPr>
      <w:r>
        <w:t>Describe your approach to maintaining key personnel continuity during the contract term and your process for notifying and gaining agency approval for key personnel changes.</w:t>
      </w:r>
    </w:p>
    <w:p w14:paraId="3C391D67" w14:textId="44F0A933" w:rsidR="00E16169" w:rsidRDefault="008E63D1">
      <w:pPr>
        <w:pStyle w:val="Heading1"/>
        <w:shd w:val="clear" w:color="auto" w:fill="1F4E79"/>
        <w:ind w:left="180"/>
      </w:pPr>
      <w:r>
        <w:t>EVALUATION SECTION 5: REFERENCES AND PAST PERFORMANCE</w:t>
      </w:r>
    </w:p>
    <w:p w14:paraId="7629CF55" w14:textId="77777777" w:rsidR="00E16169" w:rsidRDefault="008E63D1">
      <w:pPr>
        <w:spacing w:after="100"/>
      </w:pPr>
      <w:r>
        <w:t>Provide a minimum of three (3) public agency references for JOC contracts completed within the past five (5) years. References must be from clients for whom your firm has performed JOC services. For each reference, provide:</w:t>
      </w:r>
    </w:p>
    <w:p w14:paraId="3D03E4B1" w14:textId="77777777" w:rsidR="00E16169" w:rsidRDefault="008E63D1">
      <w:pPr>
        <w:pStyle w:val="ListParagraph"/>
        <w:numPr>
          <w:ilvl w:val="0"/>
          <w:numId w:val="2"/>
        </w:numPr>
        <w:spacing w:after="60"/>
      </w:pPr>
      <w:r>
        <w:t>Agency name</w:t>
      </w:r>
    </w:p>
    <w:p w14:paraId="59693B08" w14:textId="77777777" w:rsidR="00E16169" w:rsidRDefault="008E63D1">
      <w:pPr>
        <w:pStyle w:val="ListParagraph"/>
        <w:numPr>
          <w:ilvl w:val="0"/>
          <w:numId w:val="2"/>
        </w:numPr>
        <w:spacing w:after="60"/>
      </w:pPr>
      <w:r>
        <w:t>Contact name, title, phone number, and email address</w:t>
      </w:r>
    </w:p>
    <w:p w14:paraId="350A8EDA" w14:textId="77777777" w:rsidR="00E16169" w:rsidRDefault="008E63D1">
      <w:pPr>
        <w:pStyle w:val="ListParagraph"/>
        <w:numPr>
          <w:ilvl w:val="0"/>
          <w:numId w:val="2"/>
        </w:numPr>
        <w:spacing w:after="60"/>
      </w:pPr>
      <w:r>
        <w:t>Contract value and duration</w:t>
      </w:r>
    </w:p>
    <w:p w14:paraId="71171F14" w14:textId="77777777" w:rsidR="00E16169" w:rsidRDefault="008E63D1">
      <w:pPr>
        <w:pStyle w:val="ListParagraph"/>
        <w:numPr>
          <w:ilvl w:val="0"/>
          <w:numId w:val="2"/>
        </w:numPr>
        <w:spacing w:after="60"/>
      </w:pPr>
      <w:r>
        <w:t>Description of work performed</w:t>
      </w:r>
    </w:p>
    <w:p w14:paraId="1F1032F6" w14:textId="77777777" w:rsidR="00E16169" w:rsidRDefault="008E63D1">
      <w:pPr>
        <w:pStyle w:val="ListParagraph"/>
        <w:numPr>
          <w:ilvl w:val="0"/>
          <w:numId w:val="2"/>
        </w:numPr>
        <w:spacing w:after="60"/>
      </w:pPr>
      <w:r>
        <w:t>JOC-specific details (number of Task Orders, average Task Order value, total contract spend)</w:t>
      </w:r>
    </w:p>
    <w:p w14:paraId="7F43B5B9" w14:textId="77777777" w:rsidR="00E16169" w:rsidRDefault="008E63D1">
      <w:pPr>
        <w:spacing w:after="100"/>
      </w:pPr>
      <w:r>
        <w:t>AFI reserves the right to contact references at any time during the evaluation process. References with unresolved disputes, negative feedback, or inability to confirm satisfactory performance may result in disqualification.</w:t>
      </w:r>
    </w:p>
    <w:p w14:paraId="1A2B3C4D" w14:textId="77777777" w:rsidR="00E16169" w:rsidRDefault="00E16169">
      <w:pPr>
        <w:spacing w:after="100"/>
      </w:pPr>
      <w:r>
        <w:t xml:space="preserve">In addition to your references, AFI will also research your performance ratings on a third-party platform, </w:t>
      </w:r>
      <w:proofErr w:type="spellStart"/>
      <w:r>
        <w:t>Procurated</w:t>
      </w:r>
      <w:proofErr w:type="spellEnd"/>
      <w:r>
        <w:t xml:space="preserve"> (</w:t>
      </w:r>
      <w:hyperlink r:id="rId16" w:history="1">
        <w:r>
          <w:rPr>
            <w:rStyle w:val="Hyperlink"/>
          </w:rPr>
          <w:t>https://home.procurated.com/</w:t>
        </w:r>
      </w:hyperlink>
      <w:r>
        <w:t xml:space="preserve">), that collects public sector reviews of suppliers. Your score will be considered in addition to the qualitative feedback provided by your references. If you are not yet listed on </w:t>
      </w:r>
      <w:proofErr w:type="spellStart"/>
      <w:r>
        <w:t>Procurated</w:t>
      </w:r>
      <w:proofErr w:type="spellEnd"/>
      <w:r>
        <w:t>, we strongly encourage you to register on their site and to ask your past public sector customers to write reviews of their experiences in working with you.</w:t>
      </w:r>
    </w:p>
    <w:p w14:paraId="764AB55B" w14:textId="51CBA4B2" w:rsidR="00E16169" w:rsidRDefault="00E16169" w:rsidP="00C4679C">
      <w:pPr>
        <w:spacing w:after="100"/>
      </w:pPr>
      <w:r>
        <w:t xml:space="preserve">Acknowledge that AFI may also review performance on </w:t>
      </w:r>
      <w:proofErr w:type="spellStart"/>
      <w:r>
        <w:t>Procurated</w:t>
      </w:r>
      <w:proofErr w:type="spellEnd"/>
      <w:r>
        <w:t xml:space="preserve"> (or similar</w:t>
      </w:r>
      <w:proofErr w:type="gramStart"/>
      <w:r>
        <w:t>), and</w:t>
      </w:r>
      <w:proofErr w:type="gramEnd"/>
      <w:r>
        <w:t xml:space="preserve"> describe any steps you take to track and ensure customer satisfaction.</w:t>
      </w:r>
    </w:p>
    <w:p w14:paraId="2B1C6456" w14:textId="77777777" w:rsidR="00E16169" w:rsidRDefault="008E63D1">
      <w:pPr>
        <w:pStyle w:val="Heading1"/>
        <w:shd w:val="clear" w:color="auto" w:fill="1F4E79"/>
        <w:ind w:left="180"/>
      </w:pPr>
      <w:r>
        <w:t>INSURANCE, BONDING, AND LICENSING REQUIREMENTS</w:t>
      </w:r>
    </w:p>
    <w:p w14:paraId="7B420FE1" w14:textId="77777777" w:rsidR="00E16169" w:rsidRDefault="008E63D1">
      <w:pPr>
        <w:pStyle w:val="Heading2"/>
        <w:pBdr>
          <w:bottom w:val="single" w:sz="4" w:space="1" w:color="2E75B6"/>
        </w:pBdr>
      </w:pPr>
      <w:r>
        <w:t>Insurance Requirements</w:t>
      </w:r>
    </w:p>
    <w:p w14:paraId="3068265F" w14:textId="77777777" w:rsidR="00E16169" w:rsidRDefault="008E63D1">
      <w:pPr>
        <w:spacing w:after="100"/>
      </w:pPr>
      <w:r>
        <w:t>Offerors must maintain the following minimum insurance coverage throughout the term of the contract. Certificates of insurance must be provided prior to contract execution and must name AFI and the participating agency as additional insureds.</w:t>
      </w:r>
    </w:p>
    <w:p w14:paraId="2694D943" w14:textId="77777777" w:rsidR="00E16169" w:rsidRDefault="00E1616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4160"/>
      </w:tblGrid>
      <w:tr w:rsidR="00E16169" w14:paraId="6F8BA359" w14:textId="77777777">
        <w:tc>
          <w:tcPr>
            <w:tcW w:w="520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375FB582" w14:textId="77777777" w:rsidR="00E16169" w:rsidRDefault="008E63D1">
            <w:pPr>
              <w:jc w:val="center"/>
            </w:pPr>
            <w:r>
              <w:rPr>
                <w:b/>
                <w:bCs/>
                <w:color w:val="FFFFFF"/>
              </w:rPr>
              <w:t>INSURANCE TYPE</w:t>
            </w:r>
          </w:p>
        </w:tc>
        <w:tc>
          <w:tcPr>
            <w:tcW w:w="4160" w:type="dxa"/>
            <w:tcBorders>
              <w:top w:val="single" w:sz="1" w:space="0" w:color="CCCCCC"/>
              <w:left w:val="single" w:sz="1" w:space="0" w:color="CCCCCC"/>
              <w:bottom w:val="single" w:sz="1" w:space="0" w:color="CCCCCC"/>
              <w:right w:val="single" w:sz="1" w:space="0" w:color="CCCCCC"/>
            </w:tcBorders>
            <w:shd w:val="clear" w:color="auto" w:fill="1F4E79"/>
            <w:tcMar>
              <w:top w:w="100" w:type="dxa"/>
              <w:left w:w="120" w:type="dxa"/>
              <w:bottom w:w="100" w:type="dxa"/>
              <w:right w:w="120" w:type="dxa"/>
            </w:tcMar>
            <w:vAlign w:val="center"/>
          </w:tcPr>
          <w:p w14:paraId="6DC311B8" w14:textId="77777777" w:rsidR="00E16169" w:rsidRDefault="008E63D1">
            <w:pPr>
              <w:jc w:val="center"/>
            </w:pPr>
            <w:r>
              <w:rPr>
                <w:b/>
                <w:bCs/>
                <w:color w:val="FFFFFF"/>
              </w:rPr>
              <w:t>MINIMUM LIMITS</w:t>
            </w:r>
          </w:p>
        </w:tc>
      </w:tr>
      <w:tr w:rsidR="00E16169" w14:paraId="1CAC3E0C" w14:textId="77777777">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066F90" w14:textId="77777777" w:rsidR="00E16169" w:rsidRDefault="008E63D1">
            <w:r>
              <w:lastRenderedPageBreak/>
              <w:t>Commercial General Liability</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F2C640" w14:textId="77777777" w:rsidR="00E16169" w:rsidRDefault="008E63D1">
            <w:r>
              <w:t>$1,000,000 per occurrence / $2,000,000 aggregate</w:t>
            </w:r>
          </w:p>
        </w:tc>
      </w:tr>
      <w:tr w:rsidR="00E16169" w14:paraId="5553E5A1" w14:textId="77777777">
        <w:tc>
          <w:tcPr>
            <w:tcW w:w="5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6D52010" w14:textId="77777777" w:rsidR="00E16169" w:rsidRDefault="008E63D1">
            <w:r>
              <w:t>Automobile Liability</w:t>
            </w:r>
          </w:p>
        </w:tc>
        <w:tc>
          <w:tcPr>
            <w:tcW w:w="4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93BC727" w14:textId="77777777" w:rsidR="00E16169" w:rsidRDefault="008E63D1">
            <w:r>
              <w:t>$1,000,000 combined single limit</w:t>
            </w:r>
          </w:p>
        </w:tc>
      </w:tr>
      <w:tr w:rsidR="00E16169" w14:paraId="3A1EFD60" w14:textId="77777777">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9D2FC0" w14:textId="77777777" w:rsidR="00E16169" w:rsidRDefault="008E63D1">
            <w:r>
              <w:t>Workers' Compensation</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3D9F8F" w14:textId="77777777" w:rsidR="00E16169" w:rsidRDefault="008E63D1">
            <w:r>
              <w:t>Statutory limits per applicable state law</w:t>
            </w:r>
          </w:p>
        </w:tc>
      </w:tr>
      <w:tr w:rsidR="00E16169" w14:paraId="47582D40" w14:textId="77777777">
        <w:tc>
          <w:tcPr>
            <w:tcW w:w="5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1EB3034" w14:textId="77777777" w:rsidR="00E16169" w:rsidRDefault="008E63D1">
            <w:r>
              <w:t>Employers' Liability</w:t>
            </w:r>
          </w:p>
        </w:tc>
        <w:tc>
          <w:tcPr>
            <w:tcW w:w="4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6A51D0C" w14:textId="77777777" w:rsidR="00E16169" w:rsidRDefault="008E63D1">
            <w:r>
              <w:t>$500,000 per accident</w:t>
            </w:r>
          </w:p>
        </w:tc>
      </w:tr>
      <w:tr w:rsidR="00E16169" w14:paraId="150EDA54" w14:textId="77777777">
        <w:tc>
          <w:tcPr>
            <w:tcW w:w="5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CCCC90" w14:textId="77777777" w:rsidR="00E16169" w:rsidRDefault="008E63D1">
            <w:r>
              <w:t>Professional Liability / E&amp;O</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D081C2" w14:textId="77777777" w:rsidR="00E16169" w:rsidRDefault="008E63D1">
            <w:r>
              <w:t>$1,000,000 per occurrence (if applicable)</w:t>
            </w:r>
          </w:p>
        </w:tc>
      </w:tr>
      <w:tr w:rsidR="00E16169" w14:paraId="4FB96424" w14:textId="77777777">
        <w:tc>
          <w:tcPr>
            <w:tcW w:w="5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5DA7CE3" w14:textId="77777777" w:rsidR="00E16169" w:rsidRDefault="008E63D1">
            <w:r>
              <w:t>Umbrella / Excess Liability</w:t>
            </w:r>
          </w:p>
        </w:tc>
        <w:tc>
          <w:tcPr>
            <w:tcW w:w="4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9F60F64" w14:textId="77777777" w:rsidR="00E16169" w:rsidRDefault="008E63D1">
            <w:r>
              <w:t>$5,000,000 per occurrence / aggregate</w:t>
            </w:r>
          </w:p>
        </w:tc>
      </w:tr>
    </w:tbl>
    <w:p w14:paraId="164399BD" w14:textId="77777777" w:rsidR="00E16169" w:rsidRDefault="00E16169">
      <w:pPr>
        <w:spacing w:after="80"/>
      </w:pPr>
    </w:p>
    <w:p w14:paraId="164399BE" w14:textId="77777777" w:rsidR="00E16169" w:rsidRDefault="008E63D1">
      <w:pPr>
        <w:pStyle w:val="Heading2"/>
        <w:pBdr>
          <w:bottom w:val="single" w:sz="4" w:space="1" w:color="2E75B6"/>
        </w:pBdr>
      </w:pPr>
      <w:r>
        <w:t>Specialty Construction Insurance Requirements (Workstream 4)</w:t>
      </w:r>
    </w:p>
    <w:p w14:paraId="164399BF" w14:textId="77777777" w:rsidR="00E16169" w:rsidRDefault="008E63D1">
      <w:pPr>
        <w:spacing w:after="100"/>
      </w:pPr>
      <w:r>
        <w:t>Offerors proposing on Workstream 4 must recognize that standard Commercial General Liability (CGL) policies contain pollution exclusions that do not cover the environmental exposures inherent in specialty construction services. In addition to the baseline insurance requirements above, the following specialty coverages are required for any Workstream 4 scope of work:</w:t>
      </w:r>
    </w:p>
    <w:p w14:paraId="164399C0" w14:textId="77777777" w:rsidR="00E16169" w:rsidRDefault="008E63D1">
      <w:pPr>
        <w:pStyle w:val="ListParagraph"/>
        <w:numPr>
          <w:ilvl w:val="0"/>
          <w:numId w:val="2"/>
        </w:numPr>
        <w:spacing w:after="60"/>
      </w:pPr>
      <w:r>
        <w:rPr>
          <w:b/>
          <w:bCs/>
        </w:rPr>
        <w:t xml:space="preserve">Contractors Pollution Liability (CPL): </w:t>
      </w:r>
      <w:r>
        <w:t>Minimum $1,000,000 per occurrence / $2,000,000 aggregate. Required for all Workstream 4 activities involving hazardous materials, environmental remediation, or any operations with potential to disturb or release pollutants. CPL coverage must respond to both sudden/accidental and gradual pollution releases arising from covered operations, and must include third-party bodily injury, property damage, defense costs, and cleanup cost coverage. Policies must be offered on a claims-made or occurrence basis as acceptable to the participating agency.</w:t>
      </w:r>
    </w:p>
    <w:p w14:paraId="164399C1" w14:textId="77777777" w:rsidR="00E16169" w:rsidRDefault="008E63D1">
      <w:pPr>
        <w:pStyle w:val="ListParagraph"/>
        <w:numPr>
          <w:ilvl w:val="0"/>
          <w:numId w:val="2"/>
        </w:numPr>
        <w:spacing w:after="60"/>
      </w:pPr>
      <w:proofErr w:type="gramStart"/>
      <w:r>
        <w:rPr>
          <w:b/>
          <w:bCs/>
        </w:rPr>
        <w:t>Contractors Professional</w:t>
      </w:r>
      <w:proofErr w:type="gramEnd"/>
      <w:r>
        <w:rPr>
          <w:b/>
          <w:bCs/>
        </w:rPr>
        <w:t xml:space="preserve"> and Pollution Liability (CPPL/CPPI): </w:t>
      </w:r>
      <w:r>
        <w:t>Minimum $1,000,000 per occurrence / $2,000,000 aggregate. Required where the Workstream 4 Offeror provides design-</w:t>
      </w:r>
      <w:proofErr w:type="gramStart"/>
      <w:r>
        <w:t>assist</w:t>
      </w:r>
      <w:proofErr w:type="gramEnd"/>
      <w:r>
        <w:t xml:space="preserve">, construction management, remediation planning, or any professional services in connection with specialty work. CPPL combines pollution liability with professional liability (E&amp;O) to address both environmental and professional negligence exposures in a single policy form. Coverage must include civil fines and penalties where insurable by law, natural resource </w:t>
      </w:r>
      <w:proofErr w:type="gramStart"/>
      <w:r>
        <w:t>damages</w:t>
      </w:r>
      <w:proofErr w:type="gramEnd"/>
      <w:r>
        <w:t xml:space="preserve"> (NRD) coverage, and blanket non-owned disposal site coverage.</w:t>
      </w:r>
    </w:p>
    <w:p w14:paraId="164399C2" w14:textId="77777777" w:rsidR="00E16169" w:rsidRDefault="008E63D1">
      <w:pPr>
        <w:pStyle w:val="ListParagraph"/>
        <w:numPr>
          <w:ilvl w:val="0"/>
          <w:numId w:val="2"/>
        </w:numPr>
        <w:spacing w:after="60"/>
      </w:pPr>
      <w:r>
        <w:rPr>
          <w:b/>
          <w:bCs/>
        </w:rPr>
        <w:t xml:space="preserve">Transportation Pollution Liability: </w:t>
      </w:r>
      <w:r>
        <w:t>Required for any Workstream 4 Offeror transporting hazardous waste, asbestos-containing materials, lead debris, or other regulated substances from project sites to licensed treatment, storage, or disposal facilities (TSDFs). Coverage must include loading and unloading operations and over-the-road pollution liability. Limits must be commensurate with the volume and hazard classification of materials transported.</w:t>
      </w:r>
    </w:p>
    <w:p w14:paraId="164399C3" w14:textId="77777777" w:rsidR="00E16169" w:rsidRDefault="008E63D1">
      <w:pPr>
        <w:pStyle w:val="ListParagraph"/>
        <w:numPr>
          <w:ilvl w:val="0"/>
          <w:numId w:val="2"/>
        </w:numPr>
        <w:spacing w:after="60"/>
      </w:pPr>
      <w:r>
        <w:rPr>
          <w:b/>
          <w:bCs/>
        </w:rPr>
        <w:t xml:space="preserve">Workers’ Compensation – Occupational Disease Endorsement: </w:t>
      </w:r>
      <w:r>
        <w:t>All Workstream 4 Offerors must ensure that their Workers’ Compensation policy includes coverage for occupational disease exposures specific to hazardous materials work, including but not limited to asbestos-related disease, lead poisoning, and chemical exposure. Coverage must comply with applicable state statutory limits.</w:t>
      </w:r>
    </w:p>
    <w:p w14:paraId="164399C4" w14:textId="77777777" w:rsidR="00E16169" w:rsidRDefault="008E63D1">
      <w:pPr>
        <w:pStyle w:val="ListParagraph"/>
        <w:numPr>
          <w:ilvl w:val="0"/>
          <w:numId w:val="2"/>
        </w:numPr>
        <w:spacing w:after="60"/>
      </w:pPr>
      <w:r>
        <w:rPr>
          <w:b/>
          <w:bCs/>
        </w:rPr>
        <w:t xml:space="preserve">Umbrella / Excess Liability – Workstream 4 Enhanced Limit: </w:t>
      </w:r>
      <w:r>
        <w:t>Due to the elevated risk profile of specialty and hazardous materials work, Workstream 4 Offerors must carry a minimum Umbrella/Excess Liability limit of $10,000,000 per occurrence/aggregate, sitting excess over primary CGL, CPL, and Employers’ Liability. Participating agencies may require higher limits for specific Task Orders based on project scope and risk.</w:t>
      </w:r>
    </w:p>
    <w:p w14:paraId="164399C5" w14:textId="77777777" w:rsidR="00E16169" w:rsidRDefault="008E63D1">
      <w:pPr>
        <w:spacing w:after="100"/>
      </w:pPr>
      <w:r>
        <w:t xml:space="preserve">All Workstream 4 specialty insurance policies must name AFI and the applicable Participating Public Agency as additional insureds. Certificates of insurance evidencing all required </w:t>
      </w:r>
      <w:proofErr w:type="gramStart"/>
      <w:r>
        <w:t>coverages</w:t>
      </w:r>
      <w:proofErr w:type="gramEnd"/>
      <w:r>
        <w:t xml:space="preserve"> must be submitted prior to execution of any Task Order involving Workstream 4 scope. Offerors must disclose in their proposal the current policy limits, carriers, and any applicable deductibles or self-insured retentions (SIRs) for each specialty coverage line.</w:t>
      </w:r>
    </w:p>
    <w:p w14:paraId="3A6DA746" w14:textId="77777777" w:rsidR="00E16169" w:rsidRDefault="008E63D1">
      <w:pPr>
        <w:pStyle w:val="Heading2"/>
        <w:pBdr>
          <w:bottom w:val="single" w:sz="4" w:space="1" w:color="2E75B6"/>
        </w:pBdr>
      </w:pPr>
      <w:r>
        <w:t>Bonding Requirements</w:t>
      </w:r>
    </w:p>
    <w:p w14:paraId="1BB70A70" w14:textId="77777777" w:rsidR="00E16169" w:rsidRDefault="008E63D1">
      <w:pPr>
        <w:spacing w:after="100"/>
      </w:pPr>
      <w:r>
        <w:t>Offerors must demonstrate the ability to provide performance and payment bonds for individual Task Orders as required by participating agencies. Bonds shall be provided at the following thresholds unless otherwise required by applicable state law:</w:t>
      </w:r>
    </w:p>
    <w:p w14:paraId="581834A4" w14:textId="77777777" w:rsidR="00E16169" w:rsidRDefault="008E63D1">
      <w:pPr>
        <w:pStyle w:val="ListParagraph"/>
        <w:numPr>
          <w:ilvl w:val="0"/>
          <w:numId w:val="2"/>
        </w:numPr>
        <w:spacing w:after="60"/>
      </w:pPr>
      <w:r>
        <w:lastRenderedPageBreak/>
        <w:t>Performance Bond: 100% of Task Order value</w:t>
      </w:r>
    </w:p>
    <w:p w14:paraId="33A85C22" w14:textId="77777777" w:rsidR="00E16169" w:rsidRDefault="008E63D1">
      <w:pPr>
        <w:pStyle w:val="ListParagraph"/>
        <w:numPr>
          <w:ilvl w:val="0"/>
          <w:numId w:val="2"/>
        </w:numPr>
        <w:spacing w:after="60"/>
      </w:pPr>
      <w:r>
        <w:t>Payment Bond: 100% of Task Order value</w:t>
      </w:r>
    </w:p>
    <w:p w14:paraId="5CE3550C" w14:textId="77777777" w:rsidR="00E16169" w:rsidRDefault="008E63D1">
      <w:pPr>
        <w:pStyle w:val="ListParagraph"/>
        <w:numPr>
          <w:ilvl w:val="0"/>
          <w:numId w:val="2"/>
        </w:numPr>
        <w:spacing w:after="60"/>
      </w:pPr>
      <w:r>
        <w:t>Bid Bond (where required): 5-10% of proposed Task Order value</w:t>
      </w:r>
    </w:p>
    <w:p w14:paraId="18429F41" w14:textId="77777777" w:rsidR="00E16169" w:rsidRDefault="00E16169">
      <w:pPr>
        <w:spacing w:after="80"/>
      </w:pPr>
    </w:p>
    <w:p w14:paraId="4EE437AF" w14:textId="77777777" w:rsidR="00E16169" w:rsidRDefault="008E63D1">
      <w:pPr>
        <w:spacing w:after="100"/>
      </w:pPr>
      <w:r>
        <w:t>Offerors must provide evidence of bonding capacity from a surety company licensed to do business in the applicable jurisdiction. The surety must carry an A.M. Best rating of A- VII or better.</w:t>
      </w:r>
    </w:p>
    <w:p w14:paraId="3ED348AF" w14:textId="77777777" w:rsidR="00E16169" w:rsidRDefault="008E63D1">
      <w:pPr>
        <w:pStyle w:val="Heading2"/>
        <w:pBdr>
          <w:bottom w:val="single" w:sz="4" w:space="1" w:color="2E75B6"/>
        </w:pBdr>
      </w:pPr>
      <w:r>
        <w:t>Licensing</w:t>
      </w:r>
    </w:p>
    <w:p w14:paraId="4EAF9DCE" w14:textId="03EDF419" w:rsidR="00E16169" w:rsidRDefault="008E63D1" w:rsidP="00C4679C">
      <w:pPr>
        <w:spacing w:after="100"/>
      </w:pPr>
      <w:r>
        <w:t>Offerors must possess all applicable contractor licenses required to perform the Workstreams proposed. Offerors must demonstrate the ability to obtain required licenses in jurisdictions where PPAs are located within a reasonable timeframe. Failure to maintain required licenses during the contract term may result in termination.</w:t>
      </w:r>
    </w:p>
    <w:p w14:paraId="4EAF9DCF" w14:textId="77777777" w:rsidR="00E16169" w:rsidRDefault="008E63D1">
      <w:pPr>
        <w:spacing w:after="100"/>
      </w:pPr>
      <w:r>
        <w:t xml:space="preserve">Offerors </w:t>
      </w:r>
      <w:proofErr w:type="gramStart"/>
      <w:r>
        <w:t>proposing on</w:t>
      </w:r>
      <w:proofErr w:type="gramEnd"/>
      <w:r>
        <w:t xml:space="preserve"> Workstream 4 must hold, or demonstrate the ability to obtain, all EPA certifications, federal accreditations, and state-issued specialty licenses applicable to the hazardous material, environmental, and specialty construction services they propose to perform. As licensing requirements and reciprocity agreements vary by state and jurisdiction, Workstream 4 Offerors must identify in their proposal all current specialty licenses and certifications held, the jurisdictions in which they are active, and their documented process for obtaining required licenses in new jurisdictions upon Task Order award. Non-compliance with applicable specialty licensing requirements during the contract term shall constitute grounds for immediate termination of the applicable Task Order and may result in suspension or termination of the Master Agreement.</w:t>
      </w:r>
    </w:p>
    <w:p w14:paraId="4EAF9DD0" w14:textId="77777777" w:rsidR="00E16169" w:rsidRDefault="008E63D1">
      <w:pPr>
        <w:pStyle w:val="Heading2"/>
        <w:pBdr>
          <w:bottom w:val="single" w:sz="4" w:space="1" w:color="2E75B6"/>
        </w:pBdr>
      </w:pPr>
      <w:r>
        <w:t>Prevailing Wage Requirements</w:t>
      </w:r>
    </w:p>
    <w:p w14:paraId="4EAF9DD1" w14:textId="77777777" w:rsidR="00E16169" w:rsidRDefault="008E63D1">
      <w:pPr>
        <w:spacing w:after="100"/>
      </w:pPr>
      <w:r>
        <w:t>Awarded Suppliers must comply with all applicable prevailing wage laws governing each Task Order. Federal prevailing wage requirements under the Davis-Bacon Act (40 U.S.C. §§ 3141–3148) apply to federally funded or federally assisted construction projects meeting applicable thresholds. The Supplier shall pay laborers and mechanics employed directly upon the site of the work no less than the wages and fringe benefits listed in the applicable Davis-Bacon wage determination for the locality in which the work is performed. Where a Task Order is funded in whole or in part through federal programs (including FEMA Public Assistance, HUD CDBG, or other federal grant sources), the Supplier is responsible for incorporating the current federal wage determination into all subcontracts and for maintaining certified payroll records in accordance with the Copeland Anti-Kickback Act (18 U.S.C. § 874 and 29 CFR Part 3).</w:t>
      </w:r>
    </w:p>
    <w:p w14:paraId="4EAF9DD2" w14:textId="77777777" w:rsidR="00E16169" w:rsidRDefault="008E63D1">
      <w:pPr>
        <w:spacing w:after="100"/>
      </w:pPr>
      <w:r>
        <w:t xml:space="preserve">In addition to federal requirements, many states and localities impose independent prevailing wage or “Little Davis-Bacon” statutes that may apply to state- or </w:t>
      </w:r>
      <w:proofErr w:type="gramStart"/>
      <w:r>
        <w:t>locally-funded</w:t>
      </w:r>
      <w:proofErr w:type="gramEnd"/>
      <w:r>
        <w:t xml:space="preserve"> construction contracts regardless of federal funding involvement. These state prevailing wage laws vary in scope, </w:t>
      </w:r>
      <w:proofErr w:type="gramStart"/>
      <w:r>
        <w:t>covered</w:t>
      </w:r>
      <w:proofErr w:type="gramEnd"/>
      <w:r>
        <w:t xml:space="preserve"> trades, and enforcement mechanisms. The Supplier is solely responsible for determining the prevailing wage obligations applicable to each Task Order based on the project’s funding source, location, and applicable thresholds, and must disclose such obligations to all subcontractors in writing prior to commencement of work.</w:t>
      </w:r>
    </w:p>
    <w:p w14:paraId="4EAF9DD3" w14:textId="77777777" w:rsidR="00E16169" w:rsidRDefault="008E63D1">
      <w:pPr>
        <w:spacing w:after="100"/>
      </w:pPr>
      <w:r>
        <w:t>Offerors are advised that Task Orders issued to Workstream 4 Offerors for hazardous material abatement, environmental remediation, or emergency response work funded through federal disaster declarations or federal grant programs are particularly likely to be subject to Davis-Bacon prevailing wage requirements. Workstream 4 Coefficients should account for prevailing wage labor rates applicable to the relevant trade classifications in the project locality. Failure to comply with prevailing wage obligations may result in debarment, withholding of contract payments, or other remedies available under applicable law.</w:t>
      </w:r>
    </w:p>
    <w:p w14:paraId="4245D5E8" w14:textId="77777777" w:rsidR="00E16169" w:rsidRDefault="008E63D1">
      <w:pPr>
        <w:pStyle w:val="Heading1"/>
        <w:shd w:val="clear" w:color="auto" w:fill="1F4E79"/>
        <w:ind w:left="180"/>
      </w:pPr>
      <w:r>
        <w:t>GENERAL TERMS AND CONDITIONS</w:t>
      </w:r>
    </w:p>
    <w:p w14:paraId="0C2BF89B" w14:textId="77777777" w:rsidR="00E16169" w:rsidRDefault="008E63D1">
      <w:pPr>
        <w:pStyle w:val="Heading2"/>
        <w:pBdr>
          <w:bottom w:val="single" w:sz="4" w:space="1" w:color="2E75B6"/>
        </w:pBdr>
      </w:pPr>
      <w:r>
        <w:t>Compliance with Laws</w:t>
      </w:r>
    </w:p>
    <w:p w14:paraId="0DED0530" w14:textId="77777777" w:rsidR="00E16169" w:rsidRDefault="008E63D1">
      <w:pPr>
        <w:spacing w:after="100"/>
      </w:pPr>
      <w:r>
        <w:t xml:space="preserve">The Supplier shall comply with all applicable federal, state, and local laws, regulations, and ordinances, including but not limited </w:t>
      </w:r>
      <w:proofErr w:type="gramStart"/>
      <w:r>
        <w:t>to:</w:t>
      </w:r>
      <w:proofErr w:type="gramEnd"/>
      <w:r>
        <w:t xml:space="preserve"> equal employment opportunity requirements, prevailing wage laws (Davis-Bacon Act and applicable state prevailing wage laws where required), OSHA safety standards, environmental regulations, and applicable building codes and standards.</w:t>
      </w:r>
    </w:p>
    <w:p w14:paraId="0DF72D91" w14:textId="77777777" w:rsidR="00E16169" w:rsidRDefault="008E63D1">
      <w:pPr>
        <w:pStyle w:val="Heading2"/>
        <w:pBdr>
          <w:bottom w:val="single" w:sz="4" w:space="1" w:color="2E75B6"/>
        </w:pBdr>
      </w:pPr>
      <w:r>
        <w:t>Non-Discrimination</w:t>
      </w:r>
    </w:p>
    <w:p w14:paraId="5E9BDEE7" w14:textId="77777777" w:rsidR="00E16169" w:rsidRDefault="008E63D1">
      <w:pPr>
        <w:spacing w:after="100"/>
      </w:pPr>
      <w:r>
        <w:lastRenderedPageBreak/>
        <w:t xml:space="preserve">Supplier shall not discriminate against any employee or applicant for employment because of race, color, religion, sex, national origin, age, disability, or any other protected characteristic. </w:t>
      </w:r>
      <w:proofErr w:type="gramStart"/>
      <w:r>
        <w:t>Supplier</w:t>
      </w:r>
      <w:proofErr w:type="gramEnd"/>
      <w:r>
        <w:t xml:space="preserve"> </w:t>
      </w:r>
      <w:proofErr w:type="gramStart"/>
      <w:r>
        <w:t>shall</w:t>
      </w:r>
      <w:proofErr w:type="gramEnd"/>
      <w:r>
        <w:t xml:space="preserve"> ensure that subcontractors comply with this requirement.</w:t>
      </w:r>
    </w:p>
    <w:p w14:paraId="0675D4D7" w14:textId="77777777" w:rsidR="00E16169" w:rsidRDefault="008E63D1">
      <w:pPr>
        <w:pStyle w:val="Heading2"/>
        <w:pBdr>
          <w:bottom w:val="single" w:sz="4" w:space="1" w:color="2E75B6"/>
        </w:pBdr>
      </w:pPr>
      <w:r>
        <w:t>Small and Diverse Business Participation</w:t>
      </w:r>
    </w:p>
    <w:p w14:paraId="7172E7A3" w14:textId="77777777" w:rsidR="00E16169" w:rsidRDefault="008E63D1">
      <w:pPr>
        <w:spacing w:after="100"/>
      </w:pPr>
      <w:r>
        <w:t>AFI encourages and values the participation of small businesses, minority-owned businesses, woman-owned businesses, and veteran-owned businesses in this program. Offerors should describe their firm's small and diverse business status (if applicable) and their approach to subcontracting with small and diverse businesses.</w:t>
      </w:r>
    </w:p>
    <w:p w14:paraId="43F6D174" w14:textId="77777777" w:rsidR="00E16169" w:rsidRDefault="008E63D1">
      <w:pPr>
        <w:pStyle w:val="Heading2"/>
        <w:pBdr>
          <w:bottom w:val="single" w:sz="4" w:space="1" w:color="2E75B6"/>
        </w:pBdr>
      </w:pPr>
      <w:r>
        <w:t>Public Records</w:t>
      </w:r>
    </w:p>
    <w:p w14:paraId="6ECE1C04" w14:textId="77777777" w:rsidR="00E16169" w:rsidRDefault="008E63D1">
      <w:pPr>
        <w:spacing w:after="100"/>
      </w:pPr>
      <w:r>
        <w:t>All proposals and the basis for the selection of a successful respondent will be made available as part of the public record upon award. Proposals become property of AFI and will be made part of the permanent, public record. Requests for confidentiality that do not comply with applicable public information act requirements will not be considered.</w:t>
      </w:r>
    </w:p>
    <w:p w14:paraId="7EA379EF" w14:textId="77777777" w:rsidR="00E16169" w:rsidRDefault="008E63D1">
      <w:pPr>
        <w:pStyle w:val="Heading2"/>
        <w:pBdr>
          <w:bottom w:val="single" w:sz="4" w:space="1" w:color="2E75B6"/>
        </w:pBdr>
      </w:pPr>
      <w:r>
        <w:t>Termination</w:t>
      </w:r>
    </w:p>
    <w:p w14:paraId="6089CD5E" w14:textId="77777777" w:rsidR="00E16169" w:rsidRDefault="008E63D1">
      <w:pPr>
        <w:spacing w:after="100"/>
      </w:pPr>
      <w:r>
        <w:t xml:space="preserve">AFI reserves the right to terminate the Master Agreement for convenience </w:t>
      </w:r>
      <w:proofErr w:type="gramStart"/>
      <w:r>
        <w:t>upon</w:t>
      </w:r>
      <w:proofErr w:type="gramEnd"/>
      <w:r>
        <w:t xml:space="preserve"> thirty (30) </w:t>
      </w:r>
      <w:proofErr w:type="gramStart"/>
      <w:r>
        <w:t>days written notice</w:t>
      </w:r>
      <w:proofErr w:type="gramEnd"/>
      <w:r>
        <w:t xml:space="preserve">. AFI may terminate the agreement immediately for cause, including but not limited </w:t>
      </w:r>
      <w:proofErr w:type="gramStart"/>
      <w:r>
        <w:t>to:</w:t>
      </w:r>
      <w:proofErr w:type="gramEnd"/>
      <w:r>
        <w:t xml:space="preserve"> material breach, failure to maintain required insurance or licenses, or failure to perform in accordance with contract requirements.</w:t>
      </w:r>
    </w:p>
    <w:p w14:paraId="72649C86" w14:textId="77777777" w:rsidR="00E16169" w:rsidRDefault="008E63D1">
      <w:pPr>
        <w:pStyle w:val="Heading2"/>
        <w:pBdr>
          <w:bottom w:val="single" w:sz="4" w:space="1" w:color="2E75B6"/>
        </w:pBdr>
      </w:pPr>
      <w:r>
        <w:t>Governing Law</w:t>
      </w:r>
    </w:p>
    <w:p w14:paraId="18D5AF80" w14:textId="77777777" w:rsidR="00E16169" w:rsidRDefault="008E63D1">
      <w:pPr>
        <w:spacing w:after="100"/>
      </w:pPr>
      <w:r>
        <w:t>This agreement shall be governed by the laws of the state of the participating agency issuing each individual Task Order, without regard to conflicts of law provisions. Disputes shall be resolved in accordance with the dispute resolution procedures set forth in the Master Agreement.</w:t>
      </w:r>
    </w:p>
    <w:p w14:paraId="07E0C18F" w14:textId="77777777" w:rsidR="00E16169" w:rsidRDefault="008E63D1">
      <w:pPr>
        <w:pStyle w:val="Heading2"/>
        <w:pBdr>
          <w:bottom w:val="single" w:sz="4" w:space="1" w:color="2E75B6"/>
        </w:pBdr>
      </w:pPr>
      <w:r>
        <w:t>Order of Precedence</w:t>
      </w:r>
    </w:p>
    <w:p w14:paraId="205F98C8" w14:textId="756408CF" w:rsidR="00C4679C" w:rsidRDefault="008E63D1" w:rsidP="00C4679C">
      <w:pPr>
        <w:spacing w:after="100"/>
      </w:pPr>
      <w:r>
        <w:t>In the event of a conflict between documents, the following order of precedence shall apply: (1) Task Order; (2) Master Agreement; (3) RFP and Addenda; (4) Offeror's Proposal.</w:t>
      </w:r>
    </w:p>
    <w:p w14:paraId="37BF42BD" w14:textId="77777777" w:rsidR="00C4679C" w:rsidRDefault="00C4679C" w:rsidP="00C4679C">
      <w:pPr>
        <w:spacing w:after="100"/>
      </w:pPr>
    </w:p>
    <w:p w14:paraId="0E46A2B8" w14:textId="77777777" w:rsidR="00C4679C" w:rsidRDefault="00C4679C" w:rsidP="00C4679C">
      <w:pPr>
        <w:spacing w:after="100"/>
      </w:pPr>
    </w:p>
    <w:p w14:paraId="2A9B4D91" w14:textId="77777777" w:rsidR="00C4679C" w:rsidRDefault="00C4679C" w:rsidP="00C4679C">
      <w:pPr>
        <w:spacing w:after="100"/>
      </w:pPr>
    </w:p>
    <w:p w14:paraId="279910D1" w14:textId="77777777" w:rsidR="00C4679C" w:rsidRDefault="00C4679C" w:rsidP="00C4679C">
      <w:pPr>
        <w:spacing w:after="100"/>
      </w:pPr>
    </w:p>
    <w:p w14:paraId="0D9E8205" w14:textId="5F97DB33" w:rsidR="00E613F2" w:rsidRDefault="00E613F2">
      <w:r>
        <w:br w:type="page"/>
      </w:r>
    </w:p>
    <w:p w14:paraId="5FC10CEA" w14:textId="77777777" w:rsidR="00C4679C" w:rsidRDefault="00C4679C" w:rsidP="00C4679C">
      <w:pPr>
        <w:spacing w:after="100"/>
      </w:pPr>
    </w:p>
    <w:p w14:paraId="506C9D63" w14:textId="77777777" w:rsidR="00E16169" w:rsidRDefault="008E63D1">
      <w:pPr>
        <w:pStyle w:val="Heading1"/>
        <w:shd w:val="clear" w:color="auto" w:fill="1F4E79"/>
        <w:ind w:left="180"/>
      </w:pPr>
      <w:r>
        <w:t>APPENDICES</w:t>
      </w:r>
    </w:p>
    <w:p w14:paraId="71DEC7F0" w14:textId="77777777" w:rsidR="00E16169" w:rsidRDefault="008E63D1">
      <w:pPr>
        <w:pStyle w:val="Heading2"/>
        <w:pBdr>
          <w:bottom w:val="single" w:sz="4" w:space="1" w:color="2E75B6"/>
        </w:pBdr>
      </w:pPr>
      <w:r>
        <w:t>Appendix A – Offer and Contract Signature Form</w:t>
      </w:r>
    </w:p>
    <w:p w14:paraId="5BD87E1E" w14:textId="77777777" w:rsidR="00274240" w:rsidRDefault="00274240" w:rsidP="00274240">
      <w:pPr>
        <w:spacing w:before="60" w:after="60"/>
      </w:pPr>
      <w:r>
        <w:t>Pass/Fail Proposal Form – required to be signed and uploaded.</w:t>
      </w:r>
    </w:p>
    <w:p w14:paraId="23E91096" w14:textId="77777777" w:rsidR="00E16169" w:rsidRDefault="008E63D1">
      <w:pPr>
        <w:pStyle w:val="Heading2"/>
        <w:pBdr>
          <w:bottom w:val="single" w:sz="4" w:space="1" w:color="2E75B6"/>
        </w:pBdr>
      </w:pPr>
      <w:r>
        <w:t>Appendix B – Terms and Conditions Acceptance Form</w:t>
      </w:r>
    </w:p>
    <w:p w14:paraId="063CDD93" w14:textId="77777777" w:rsidR="00D0353F" w:rsidRDefault="00D0353F" w:rsidP="00D0353F">
      <w:pPr>
        <w:spacing w:before="60" w:after="60"/>
      </w:pPr>
      <w:r>
        <w:t>Pass/Fail Proposal Form – required to be signed and uploaded.</w:t>
      </w:r>
    </w:p>
    <w:p w14:paraId="0A201391" w14:textId="34D2990B" w:rsidR="00E16169" w:rsidRDefault="008E63D1">
      <w:pPr>
        <w:pStyle w:val="Heading2"/>
        <w:pBdr>
          <w:bottom w:val="single" w:sz="4" w:space="1" w:color="2E75B6"/>
        </w:pBdr>
      </w:pPr>
      <w:r>
        <w:t>Appendix C –Disclosures</w:t>
      </w:r>
      <w:r w:rsidR="00880170">
        <w:t xml:space="preserve"> – Federal/NJ</w:t>
      </w:r>
    </w:p>
    <w:p w14:paraId="3743BB06" w14:textId="77777777" w:rsidR="00565990" w:rsidRDefault="00565990" w:rsidP="00565990">
      <w:pPr>
        <w:spacing w:before="60" w:after="60"/>
      </w:pPr>
      <w:r>
        <w:t>Pass/Fail Proposal Form – required to be signed and uploaded.</w:t>
      </w:r>
    </w:p>
    <w:p w14:paraId="3A62394C" w14:textId="77777777" w:rsidR="00E16169" w:rsidRDefault="008E63D1">
      <w:pPr>
        <w:pStyle w:val="Heading2"/>
        <w:pBdr>
          <w:bottom w:val="single" w:sz="4" w:space="1" w:color="2E75B6"/>
        </w:pBdr>
      </w:pPr>
      <w:r>
        <w:t>Appendix D – Sample Supplier Agreement (Edge Public Cooperative Program)</w:t>
      </w:r>
    </w:p>
    <w:p w14:paraId="09817176" w14:textId="77777777" w:rsidR="00D23D78" w:rsidRDefault="00D23D78" w:rsidP="00D23D78">
      <w:pPr>
        <w:spacing w:before="60" w:after="60"/>
      </w:pPr>
      <w:r>
        <w:t xml:space="preserve">Only required to upload if proposed changes to terms. Submit proposed redlines as part of proposal. If no proposed redlines </w:t>
      </w:r>
      <w:proofErr w:type="gramStart"/>
      <w:r>
        <w:t>submitted</w:t>
      </w:r>
      <w:proofErr w:type="gramEnd"/>
      <w:r>
        <w:t xml:space="preserve"> with proposal, standard terms as written are agreed upon (no file uploaded). </w:t>
      </w:r>
    </w:p>
    <w:p w14:paraId="2C2A0818" w14:textId="77777777" w:rsidR="00E16169" w:rsidRDefault="008E63D1">
      <w:pPr>
        <w:pStyle w:val="Heading2"/>
        <w:pBdr>
          <w:bottom w:val="single" w:sz="4" w:space="1" w:color="2E75B6"/>
        </w:pBdr>
      </w:pPr>
      <w:r>
        <w:t>Appendix E – Sample Task Order Form</w:t>
      </w:r>
    </w:p>
    <w:p w14:paraId="0D0FBBB6" w14:textId="195F0F92" w:rsidR="00E16169" w:rsidRDefault="00A44067" w:rsidP="00A44067">
      <w:pPr>
        <w:spacing w:after="100"/>
      </w:pPr>
      <w:r>
        <w:t>Example attached.</w:t>
      </w:r>
    </w:p>
    <w:p w14:paraId="2FA0F6AE" w14:textId="77777777" w:rsidR="00E16169" w:rsidRDefault="008E63D1">
      <w:pPr>
        <w:pStyle w:val="Heading2"/>
        <w:pBdr>
          <w:bottom w:val="single" w:sz="4" w:space="1" w:color="2E75B6"/>
        </w:pBdr>
      </w:pPr>
      <w:r>
        <w:t>Appendix F – Unit Price Book Reference Information</w:t>
      </w:r>
    </w:p>
    <w:p w14:paraId="4D244894" w14:textId="3085B3DE" w:rsidR="00E16169" w:rsidRDefault="003C46E9">
      <w:pPr>
        <w:spacing w:after="100"/>
      </w:pPr>
      <w:r>
        <w:t>Example attached.</w:t>
      </w:r>
    </w:p>
    <w:p w14:paraId="3B5B6CB1" w14:textId="77777777" w:rsidR="00E16169" w:rsidRDefault="008E63D1">
      <w:pPr>
        <w:pStyle w:val="Heading2"/>
        <w:pBdr>
          <w:bottom w:val="single" w:sz="4" w:space="1" w:color="2E75B6"/>
        </w:pBdr>
      </w:pPr>
      <w:r>
        <w:t>Appendix G – Contract Sales Report Template</w:t>
      </w:r>
    </w:p>
    <w:p w14:paraId="3D65842A" w14:textId="1F0F3556" w:rsidR="00E16169" w:rsidRDefault="00CA4E0A">
      <w:pPr>
        <w:spacing w:after="100"/>
      </w:pPr>
      <w:r>
        <w:t>Example attached.</w:t>
      </w:r>
    </w:p>
    <w:p w14:paraId="69BA5C20" w14:textId="77777777" w:rsidR="00E16169" w:rsidRDefault="008E63D1">
      <w:pPr>
        <w:pStyle w:val="Heading2"/>
        <w:pBdr>
          <w:bottom w:val="single" w:sz="4" w:space="1" w:color="2E75B6"/>
        </w:pBdr>
      </w:pPr>
      <w:r>
        <w:t>Appendix H – Insurance Certificate Requirements</w:t>
      </w:r>
    </w:p>
    <w:p w14:paraId="4A5F4B14" w14:textId="76622BCA" w:rsidR="009B5386" w:rsidRDefault="00191E63" w:rsidP="00191E63">
      <w:pPr>
        <w:spacing w:before="60" w:after="60"/>
      </w:pPr>
      <w:r>
        <w:t xml:space="preserve">Pass/Fail Proposal Form - Upload certificate of insurance confirming policy meets or exceeds requirements as stated in RFP. </w:t>
      </w:r>
    </w:p>
    <w:p w14:paraId="7604620C" w14:textId="64098CFC" w:rsidR="009B5386" w:rsidRDefault="009B5386" w:rsidP="009B5386">
      <w:pPr>
        <w:pStyle w:val="Heading2"/>
        <w:pBdr>
          <w:bottom w:val="single" w:sz="4" w:space="2" w:color="2E75B6"/>
        </w:pBdr>
      </w:pPr>
      <w:r>
        <w:t xml:space="preserve">Appendix </w:t>
      </w:r>
      <w:r>
        <w:t>I</w:t>
      </w:r>
      <w:r>
        <w:t xml:space="preserve"> – AFI Master Agreement</w:t>
      </w:r>
    </w:p>
    <w:p w14:paraId="21324F6A" w14:textId="77777777" w:rsidR="009B5386" w:rsidRDefault="009B5386" w:rsidP="009B5386">
      <w:pPr>
        <w:spacing w:before="60" w:after="60"/>
      </w:pPr>
      <w:r>
        <w:t xml:space="preserve">Only required to upload if proposed changes to terms. Submit proposed redlines as part of proposal. If no proposed redlines </w:t>
      </w:r>
      <w:proofErr w:type="gramStart"/>
      <w:r>
        <w:t>submitted</w:t>
      </w:r>
      <w:proofErr w:type="gramEnd"/>
      <w:r>
        <w:t xml:space="preserve"> with proposal, standard terms as written are agreed upon (no file uploaded). </w:t>
      </w:r>
    </w:p>
    <w:p w14:paraId="002DBEFB" w14:textId="77777777" w:rsidR="009B5386" w:rsidRDefault="009B5386" w:rsidP="00191E63">
      <w:pPr>
        <w:spacing w:before="60" w:after="60"/>
      </w:pPr>
    </w:p>
    <w:sectPr w:rsidR="009B5386">
      <w:headerReference w:type="default" r:id="rId17"/>
      <w:footerReference w:type="default" r:id="rId1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B81B" w14:textId="77777777" w:rsidR="0076746F" w:rsidRDefault="0076746F">
      <w:r>
        <w:separator/>
      </w:r>
    </w:p>
  </w:endnote>
  <w:endnote w:type="continuationSeparator" w:id="0">
    <w:p w14:paraId="7827A8DF" w14:textId="77777777" w:rsidR="0076746F" w:rsidRDefault="0076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6EF5" w14:textId="21A5C055" w:rsidR="00E16169" w:rsidRDefault="008E63D1">
    <w:pPr>
      <w:pBdr>
        <w:top w:val="single" w:sz="4" w:space="1" w:color="2E75B6"/>
      </w:pBdr>
      <w:tabs>
        <w:tab w:val="right" w:pos="9026"/>
      </w:tabs>
      <w:spacing w:before="100"/>
    </w:pPr>
    <w:r>
      <w:rPr>
        <w:color w:val="888888"/>
        <w:sz w:val="16"/>
        <w:szCs w:val="16"/>
      </w:rPr>
      <w:t xml:space="preserve">RFP – Job Order Contracting (JOC) </w:t>
    </w:r>
    <w:proofErr w:type="gramStart"/>
    <w:r>
      <w:rPr>
        <w:color w:val="888888"/>
        <w:sz w:val="16"/>
        <w:szCs w:val="16"/>
      </w:rPr>
      <w:t>Services  |</w:t>
    </w:r>
    <w:proofErr w:type="gramEnd"/>
    <w:r>
      <w:rPr>
        <w:color w:val="888888"/>
        <w:sz w:val="16"/>
        <w:szCs w:val="16"/>
      </w:rPr>
      <w:t xml:space="preserve">  Alliance for Innovation</w:t>
    </w:r>
    <w:r>
      <w:rPr>
        <w:sz w:val="16"/>
        <w:szCs w:val="16"/>
      </w:rPr>
      <w:tab/>
    </w:r>
    <w:r>
      <w:rPr>
        <w:color w:val="888888"/>
        <w:sz w:val="16"/>
        <w:szCs w:val="16"/>
      </w:rPr>
      <w:t xml:space="preserve">Page </w:t>
    </w:r>
    <w:r>
      <w:fldChar w:fldCharType="begin"/>
    </w:r>
    <w:r>
      <w:instrText>PAGE</w:instrText>
    </w:r>
    <w:r>
      <w:fldChar w:fldCharType="separate"/>
    </w:r>
    <w:r w:rsidR="00535D6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4B46" w14:textId="77777777" w:rsidR="0076746F" w:rsidRDefault="0076746F">
      <w:r>
        <w:separator/>
      </w:r>
    </w:p>
  </w:footnote>
  <w:footnote w:type="continuationSeparator" w:id="0">
    <w:p w14:paraId="366EE0AD" w14:textId="77777777" w:rsidR="0076746F" w:rsidRDefault="0076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01FA" w14:textId="34B8F1DD" w:rsidR="00E16169" w:rsidRDefault="008E63D1">
    <w:pPr>
      <w:pBdr>
        <w:bottom w:val="single" w:sz="4" w:space="1" w:color="2E75B6"/>
      </w:pBdr>
      <w:tabs>
        <w:tab w:val="right" w:pos="9026"/>
      </w:tabs>
      <w:spacing w:after="100"/>
    </w:pPr>
    <w:r>
      <w:rPr>
        <w:color w:val="888888"/>
        <w:sz w:val="16"/>
        <w:szCs w:val="16"/>
      </w:rPr>
      <w:t>Alliance for Innovation | Job Order Contracting RFP</w:t>
    </w: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6E7"/>
    <w:multiLevelType w:val="hybridMultilevel"/>
    <w:tmpl w:val="1B7E3492"/>
    <w:lvl w:ilvl="0" w:tplc="372E49FE">
      <w:start w:val="8"/>
      <w:numFmt w:val="bullet"/>
      <w:lvlText w:val=""/>
      <w:lvlJc w:val="left"/>
      <w:pPr>
        <w:ind w:left="360" w:hanging="360"/>
      </w:pPr>
      <w:rPr>
        <w:rFonts w:ascii="Symbol" w:eastAsia="Arial"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666976"/>
    <w:multiLevelType w:val="hybridMultilevel"/>
    <w:tmpl w:val="18386970"/>
    <w:lvl w:ilvl="0" w:tplc="B9EC0228">
      <w:start w:val="8"/>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75B0D"/>
    <w:multiLevelType w:val="hybridMultilevel"/>
    <w:tmpl w:val="8318D430"/>
    <w:lvl w:ilvl="0" w:tplc="C0B22422">
      <w:start w:val="1"/>
      <w:numFmt w:val="decimal"/>
      <w:lvlText w:val="%1."/>
      <w:lvlJc w:val="left"/>
      <w:pPr>
        <w:ind w:left="720" w:hanging="360"/>
      </w:pPr>
    </w:lvl>
    <w:lvl w:ilvl="1" w:tplc="90C41A34">
      <w:numFmt w:val="decimal"/>
      <w:lvlText w:val=""/>
      <w:lvlJc w:val="left"/>
    </w:lvl>
    <w:lvl w:ilvl="2" w:tplc="AA6C8944">
      <w:numFmt w:val="decimal"/>
      <w:lvlText w:val=""/>
      <w:lvlJc w:val="left"/>
    </w:lvl>
    <w:lvl w:ilvl="3" w:tplc="89A06A4A">
      <w:numFmt w:val="decimal"/>
      <w:lvlText w:val=""/>
      <w:lvlJc w:val="left"/>
    </w:lvl>
    <w:lvl w:ilvl="4" w:tplc="1BD4FF74">
      <w:numFmt w:val="decimal"/>
      <w:lvlText w:val=""/>
      <w:lvlJc w:val="left"/>
    </w:lvl>
    <w:lvl w:ilvl="5" w:tplc="C342423E">
      <w:numFmt w:val="decimal"/>
      <w:lvlText w:val=""/>
      <w:lvlJc w:val="left"/>
    </w:lvl>
    <w:lvl w:ilvl="6" w:tplc="D75A4D42">
      <w:numFmt w:val="decimal"/>
      <w:lvlText w:val=""/>
      <w:lvlJc w:val="left"/>
    </w:lvl>
    <w:lvl w:ilvl="7" w:tplc="6242D800">
      <w:numFmt w:val="decimal"/>
      <w:lvlText w:val=""/>
      <w:lvlJc w:val="left"/>
    </w:lvl>
    <w:lvl w:ilvl="8" w:tplc="283E5E10">
      <w:numFmt w:val="decimal"/>
      <w:lvlText w:val=""/>
      <w:lvlJc w:val="left"/>
    </w:lvl>
  </w:abstractNum>
  <w:abstractNum w:abstractNumId="3" w15:restartNumberingAfterBreak="0">
    <w:nsid w:val="4C175449"/>
    <w:multiLevelType w:val="hybridMultilevel"/>
    <w:tmpl w:val="59F0E536"/>
    <w:lvl w:ilvl="0" w:tplc="EBC80904">
      <w:start w:val="1"/>
      <w:numFmt w:val="bullet"/>
      <w:lvlText w:val="•"/>
      <w:lvlJc w:val="left"/>
      <w:pPr>
        <w:ind w:left="720" w:hanging="360"/>
      </w:pPr>
    </w:lvl>
    <w:lvl w:ilvl="1" w:tplc="405C93E0">
      <w:numFmt w:val="decimal"/>
      <w:lvlText w:val=""/>
      <w:lvlJc w:val="left"/>
    </w:lvl>
    <w:lvl w:ilvl="2" w:tplc="7FC2ABDA">
      <w:numFmt w:val="decimal"/>
      <w:lvlText w:val=""/>
      <w:lvlJc w:val="left"/>
    </w:lvl>
    <w:lvl w:ilvl="3" w:tplc="7FC42066">
      <w:numFmt w:val="decimal"/>
      <w:lvlText w:val=""/>
      <w:lvlJc w:val="left"/>
    </w:lvl>
    <w:lvl w:ilvl="4" w:tplc="4044E694">
      <w:numFmt w:val="decimal"/>
      <w:lvlText w:val=""/>
      <w:lvlJc w:val="left"/>
    </w:lvl>
    <w:lvl w:ilvl="5" w:tplc="7136C03C">
      <w:numFmt w:val="decimal"/>
      <w:lvlText w:val=""/>
      <w:lvlJc w:val="left"/>
    </w:lvl>
    <w:lvl w:ilvl="6" w:tplc="6F160F48">
      <w:numFmt w:val="decimal"/>
      <w:lvlText w:val=""/>
      <w:lvlJc w:val="left"/>
    </w:lvl>
    <w:lvl w:ilvl="7" w:tplc="BAF6F4FE">
      <w:numFmt w:val="decimal"/>
      <w:lvlText w:val=""/>
      <w:lvlJc w:val="left"/>
    </w:lvl>
    <w:lvl w:ilvl="8" w:tplc="5E822B42">
      <w:numFmt w:val="decimal"/>
      <w:lvlText w:val=""/>
      <w:lvlJc w:val="left"/>
    </w:lvl>
  </w:abstractNum>
  <w:abstractNum w:abstractNumId="4" w15:restartNumberingAfterBreak="0">
    <w:nsid w:val="7B0957FE"/>
    <w:multiLevelType w:val="hybridMultilevel"/>
    <w:tmpl w:val="F8F69378"/>
    <w:lvl w:ilvl="0" w:tplc="EB1AC244">
      <w:start w:val="1"/>
      <w:numFmt w:val="bullet"/>
      <w:lvlText w:val="●"/>
      <w:lvlJc w:val="left"/>
      <w:pPr>
        <w:ind w:left="720" w:hanging="360"/>
      </w:pPr>
    </w:lvl>
    <w:lvl w:ilvl="1" w:tplc="634850BA">
      <w:start w:val="1"/>
      <w:numFmt w:val="bullet"/>
      <w:lvlText w:val="○"/>
      <w:lvlJc w:val="left"/>
      <w:pPr>
        <w:ind w:left="1440" w:hanging="360"/>
      </w:pPr>
    </w:lvl>
    <w:lvl w:ilvl="2" w:tplc="5F64F5F2">
      <w:start w:val="1"/>
      <w:numFmt w:val="bullet"/>
      <w:lvlText w:val="■"/>
      <w:lvlJc w:val="left"/>
      <w:pPr>
        <w:ind w:left="2160" w:hanging="360"/>
      </w:pPr>
    </w:lvl>
    <w:lvl w:ilvl="3" w:tplc="DB86507E">
      <w:start w:val="1"/>
      <w:numFmt w:val="bullet"/>
      <w:lvlText w:val="●"/>
      <w:lvlJc w:val="left"/>
      <w:pPr>
        <w:ind w:left="2880" w:hanging="360"/>
      </w:pPr>
    </w:lvl>
    <w:lvl w:ilvl="4" w:tplc="85A80134">
      <w:start w:val="1"/>
      <w:numFmt w:val="bullet"/>
      <w:lvlText w:val="○"/>
      <w:lvlJc w:val="left"/>
      <w:pPr>
        <w:ind w:left="3600" w:hanging="360"/>
      </w:pPr>
    </w:lvl>
    <w:lvl w:ilvl="5" w:tplc="86C0ED22">
      <w:start w:val="1"/>
      <w:numFmt w:val="bullet"/>
      <w:lvlText w:val="■"/>
      <w:lvlJc w:val="left"/>
      <w:pPr>
        <w:ind w:left="4320" w:hanging="360"/>
      </w:pPr>
    </w:lvl>
    <w:lvl w:ilvl="6" w:tplc="F3F8FB92">
      <w:start w:val="1"/>
      <w:numFmt w:val="bullet"/>
      <w:lvlText w:val="●"/>
      <w:lvlJc w:val="left"/>
      <w:pPr>
        <w:ind w:left="5040" w:hanging="360"/>
      </w:pPr>
    </w:lvl>
    <w:lvl w:ilvl="7" w:tplc="D3227740">
      <w:start w:val="1"/>
      <w:numFmt w:val="bullet"/>
      <w:lvlText w:val="●"/>
      <w:lvlJc w:val="left"/>
      <w:pPr>
        <w:ind w:left="5760" w:hanging="360"/>
      </w:pPr>
    </w:lvl>
    <w:lvl w:ilvl="8" w:tplc="6104540E">
      <w:start w:val="1"/>
      <w:numFmt w:val="bullet"/>
      <w:lvlText w:val="●"/>
      <w:lvlJc w:val="left"/>
      <w:pPr>
        <w:ind w:left="6480" w:hanging="360"/>
      </w:pPr>
    </w:lvl>
  </w:abstractNum>
  <w:num w:numId="1" w16cid:durableId="911937593">
    <w:abstractNumId w:val="4"/>
    <w:lvlOverride w:ilvl="0">
      <w:startOverride w:val="1"/>
    </w:lvlOverride>
  </w:num>
  <w:num w:numId="2" w16cid:durableId="1364138433">
    <w:abstractNumId w:val="3"/>
    <w:lvlOverride w:ilvl="0">
      <w:startOverride w:val="1"/>
    </w:lvlOverride>
  </w:num>
  <w:num w:numId="3" w16cid:durableId="733283957">
    <w:abstractNumId w:val="1"/>
  </w:num>
  <w:num w:numId="4" w16cid:durableId="211362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69"/>
    <w:rsid w:val="000264ED"/>
    <w:rsid w:val="000457A8"/>
    <w:rsid w:val="0005727D"/>
    <w:rsid w:val="00060BC3"/>
    <w:rsid w:val="000D4107"/>
    <w:rsid w:val="000D6AE3"/>
    <w:rsid w:val="000F55B0"/>
    <w:rsid w:val="00105348"/>
    <w:rsid w:val="0011106D"/>
    <w:rsid w:val="00134B82"/>
    <w:rsid w:val="00191E63"/>
    <w:rsid w:val="001D6D13"/>
    <w:rsid w:val="001D7097"/>
    <w:rsid w:val="001E1082"/>
    <w:rsid w:val="001E3278"/>
    <w:rsid w:val="001E6321"/>
    <w:rsid w:val="001F72CD"/>
    <w:rsid w:val="002171F0"/>
    <w:rsid w:val="00227E70"/>
    <w:rsid w:val="00274240"/>
    <w:rsid w:val="00345519"/>
    <w:rsid w:val="00356F23"/>
    <w:rsid w:val="00396552"/>
    <w:rsid w:val="003C46E9"/>
    <w:rsid w:val="003D4D4A"/>
    <w:rsid w:val="003D6FA9"/>
    <w:rsid w:val="00440A70"/>
    <w:rsid w:val="00471028"/>
    <w:rsid w:val="00487AE7"/>
    <w:rsid w:val="004B4755"/>
    <w:rsid w:val="004F5D80"/>
    <w:rsid w:val="0050772A"/>
    <w:rsid w:val="00523FC2"/>
    <w:rsid w:val="00535D63"/>
    <w:rsid w:val="0054162F"/>
    <w:rsid w:val="00547C09"/>
    <w:rsid w:val="00565990"/>
    <w:rsid w:val="005724C6"/>
    <w:rsid w:val="005B3C2B"/>
    <w:rsid w:val="005D7A29"/>
    <w:rsid w:val="00600682"/>
    <w:rsid w:val="00632A55"/>
    <w:rsid w:val="006E7501"/>
    <w:rsid w:val="007223BC"/>
    <w:rsid w:val="00760734"/>
    <w:rsid w:val="0076746F"/>
    <w:rsid w:val="00794B31"/>
    <w:rsid w:val="007A2803"/>
    <w:rsid w:val="007D3247"/>
    <w:rsid w:val="007F09BE"/>
    <w:rsid w:val="008044EE"/>
    <w:rsid w:val="00852C1C"/>
    <w:rsid w:val="00857E6D"/>
    <w:rsid w:val="00864950"/>
    <w:rsid w:val="00877833"/>
    <w:rsid w:val="00880170"/>
    <w:rsid w:val="00882B06"/>
    <w:rsid w:val="008C4699"/>
    <w:rsid w:val="008D370A"/>
    <w:rsid w:val="008E63D1"/>
    <w:rsid w:val="008F3CFD"/>
    <w:rsid w:val="00905901"/>
    <w:rsid w:val="00913407"/>
    <w:rsid w:val="00936607"/>
    <w:rsid w:val="009441FF"/>
    <w:rsid w:val="009B5386"/>
    <w:rsid w:val="009D0ADF"/>
    <w:rsid w:val="009E0AE5"/>
    <w:rsid w:val="009E0DD3"/>
    <w:rsid w:val="009E5385"/>
    <w:rsid w:val="00A32453"/>
    <w:rsid w:val="00A44067"/>
    <w:rsid w:val="00A44E74"/>
    <w:rsid w:val="00A53A9E"/>
    <w:rsid w:val="00A97DC3"/>
    <w:rsid w:val="00AF59A0"/>
    <w:rsid w:val="00B114AA"/>
    <w:rsid w:val="00B12CF6"/>
    <w:rsid w:val="00B45285"/>
    <w:rsid w:val="00B4617D"/>
    <w:rsid w:val="00BA09C0"/>
    <w:rsid w:val="00BB7E0D"/>
    <w:rsid w:val="00BC4FA0"/>
    <w:rsid w:val="00C3756F"/>
    <w:rsid w:val="00C4636F"/>
    <w:rsid w:val="00C4679C"/>
    <w:rsid w:val="00C55471"/>
    <w:rsid w:val="00C664FA"/>
    <w:rsid w:val="00CA4E0A"/>
    <w:rsid w:val="00CB77BA"/>
    <w:rsid w:val="00CC7B17"/>
    <w:rsid w:val="00CE1E90"/>
    <w:rsid w:val="00CF03D9"/>
    <w:rsid w:val="00D0353F"/>
    <w:rsid w:val="00D125D6"/>
    <w:rsid w:val="00D23D78"/>
    <w:rsid w:val="00D37F0C"/>
    <w:rsid w:val="00DC2BB7"/>
    <w:rsid w:val="00DC6B5F"/>
    <w:rsid w:val="00E14B22"/>
    <w:rsid w:val="00E16169"/>
    <w:rsid w:val="00E211D4"/>
    <w:rsid w:val="00E23633"/>
    <w:rsid w:val="00E52D1D"/>
    <w:rsid w:val="00E613F2"/>
    <w:rsid w:val="00E7537E"/>
    <w:rsid w:val="00E93DB6"/>
    <w:rsid w:val="00ED7FD5"/>
    <w:rsid w:val="00EE51F3"/>
    <w:rsid w:val="00F27414"/>
    <w:rsid w:val="00F43EC7"/>
    <w:rsid w:val="00F47AA6"/>
    <w:rsid w:val="00F86525"/>
    <w:rsid w:val="00FA729E"/>
    <w:rsid w:val="00FC4739"/>
    <w:rsid w:val="00FD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0BE6"/>
  <w15:docId w15:val="{174D088B-E885-40FE-B11A-795C0F62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FFFFFF"/>
      <w:sz w:val="28"/>
      <w:szCs w:val="28"/>
    </w:rPr>
  </w:style>
  <w:style w:type="paragraph" w:styleId="Heading2">
    <w:name w:val="heading 2"/>
    <w:uiPriority w:val="9"/>
    <w:unhideWhenUsed/>
    <w:qFormat/>
    <w:pPr>
      <w:spacing w:before="240" w:after="100"/>
      <w:outlineLvl w:val="1"/>
    </w:pPr>
    <w:rPr>
      <w:b/>
      <w:bCs/>
      <w:color w:val="1F4E79"/>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Revision">
    <w:name w:val="Revision"/>
    <w:hidden/>
    <w:uiPriority w:val="99"/>
    <w:semiHidden/>
    <w:rsid w:val="00A97DC3"/>
  </w:style>
  <w:style w:type="paragraph" w:styleId="Header">
    <w:name w:val="header"/>
    <w:basedOn w:val="Normal"/>
    <w:link w:val="HeaderChar"/>
    <w:uiPriority w:val="99"/>
    <w:unhideWhenUsed/>
    <w:rsid w:val="00A53A9E"/>
    <w:pPr>
      <w:tabs>
        <w:tab w:val="center" w:pos="4680"/>
        <w:tab w:val="right" w:pos="9360"/>
      </w:tabs>
    </w:pPr>
  </w:style>
  <w:style w:type="character" w:customStyle="1" w:styleId="HeaderChar">
    <w:name w:val="Header Char"/>
    <w:basedOn w:val="DefaultParagraphFont"/>
    <w:link w:val="Header"/>
    <w:uiPriority w:val="99"/>
    <w:rsid w:val="00A53A9E"/>
  </w:style>
  <w:style w:type="paragraph" w:styleId="Footer">
    <w:name w:val="footer"/>
    <w:basedOn w:val="Normal"/>
    <w:link w:val="FooterChar"/>
    <w:uiPriority w:val="99"/>
    <w:unhideWhenUsed/>
    <w:rsid w:val="00A53A9E"/>
    <w:pPr>
      <w:tabs>
        <w:tab w:val="center" w:pos="4680"/>
        <w:tab w:val="right" w:pos="9360"/>
      </w:tabs>
    </w:pPr>
  </w:style>
  <w:style w:type="character" w:customStyle="1" w:styleId="FooterChar">
    <w:name w:val="Footer Char"/>
    <w:basedOn w:val="DefaultParagraphFont"/>
    <w:link w:val="Footer"/>
    <w:uiPriority w:val="99"/>
    <w:rsid w:val="00A53A9E"/>
  </w:style>
  <w:style w:type="character" w:styleId="UnresolvedMention">
    <w:name w:val="Unresolved Mention"/>
    <w:basedOn w:val="DefaultParagraphFont"/>
    <w:uiPriority w:val="99"/>
    <w:semiHidden/>
    <w:unhideWhenUsed/>
    <w:rsid w:val="00D125D6"/>
    <w:rPr>
      <w:color w:val="605E5C"/>
      <w:shd w:val="clear" w:color="auto" w:fill="E1DFDD"/>
    </w:rPr>
  </w:style>
  <w:style w:type="character" w:styleId="CommentReference">
    <w:name w:val="annotation reference"/>
    <w:basedOn w:val="DefaultParagraphFont"/>
    <w:uiPriority w:val="99"/>
    <w:semiHidden/>
    <w:unhideWhenUsed/>
    <w:rsid w:val="00E613F2"/>
    <w:rPr>
      <w:sz w:val="16"/>
      <w:szCs w:val="16"/>
    </w:rPr>
  </w:style>
  <w:style w:type="paragraph" w:styleId="CommentText">
    <w:name w:val="annotation text"/>
    <w:basedOn w:val="Normal"/>
    <w:link w:val="CommentTextChar"/>
    <w:uiPriority w:val="99"/>
    <w:unhideWhenUsed/>
    <w:rsid w:val="00E613F2"/>
  </w:style>
  <w:style w:type="character" w:customStyle="1" w:styleId="CommentTextChar">
    <w:name w:val="Comment Text Char"/>
    <w:basedOn w:val="DefaultParagraphFont"/>
    <w:link w:val="CommentText"/>
    <w:uiPriority w:val="99"/>
    <w:rsid w:val="00E613F2"/>
  </w:style>
  <w:style w:type="paragraph" w:styleId="CommentSubject">
    <w:name w:val="annotation subject"/>
    <w:basedOn w:val="CommentText"/>
    <w:next w:val="CommentText"/>
    <w:link w:val="CommentSubjectChar"/>
    <w:uiPriority w:val="99"/>
    <w:semiHidden/>
    <w:unhideWhenUsed/>
    <w:rsid w:val="00E613F2"/>
    <w:rPr>
      <w:b/>
      <w:bCs/>
    </w:rPr>
  </w:style>
  <w:style w:type="character" w:customStyle="1" w:styleId="CommentSubjectChar">
    <w:name w:val="Comment Subject Char"/>
    <w:basedOn w:val="CommentTextChar"/>
    <w:link w:val="CommentSubject"/>
    <w:uiPriority w:val="99"/>
    <w:semiHidden/>
    <w:rsid w:val="00E613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les@eConverg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digo.bonfirehub.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ome.procurated.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vents.teams.microsoft.com/event/d66a6b07-4352-4cbd-a385-b569e0d99929@ee4f3028-7cd2-4743-9079-a3df6acd0eb0" TargetMode="External"/><Relationship Id="rId5" Type="http://schemas.openxmlformats.org/officeDocument/2006/relationships/numbering" Target="numbering.xml"/><Relationship Id="rId15" Type="http://schemas.openxmlformats.org/officeDocument/2006/relationships/hyperlink" Target="https://www.econverge.com/tria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eConver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078FA7183A9F4B9B107C8D9ED00C21" ma:contentTypeVersion="13" ma:contentTypeDescription="Create a new document." ma:contentTypeScope="" ma:versionID="71ee5bf1be2574f2a4fdf77b889eb249">
  <xsd:schema xmlns:xsd="http://www.w3.org/2001/XMLSchema" xmlns:xs="http://www.w3.org/2001/XMLSchema" xmlns:p="http://schemas.microsoft.com/office/2006/metadata/properties" xmlns:ns2="8556085e-1871-4026-a7bb-91d7c06f7512" xmlns:ns3="c912da29-2f99-491a-9133-e5223c5df8ef" targetNamespace="http://schemas.microsoft.com/office/2006/metadata/properties" ma:root="true" ma:fieldsID="583e9ed52339933c8118238eca7e8fdf" ns2:_="" ns3:_="">
    <xsd:import namespace="8556085e-1871-4026-a7bb-91d7c06f7512"/>
    <xsd:import namespace="c912da29-2f99-491a-9133-e5223c5df8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6085e-1871-4026-a7bb-91d7c06f7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8187b5-4d5b-4b11-8ab5-7365acbd69c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12da29-2f99-491a-9133-e5223c5df8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862d94-4a75-4df8-9fc0-923b83b0ce5b}" ma:internalName="TaxCatchAll" ma:showField="CatchAllData" ma:web="c912da29-2f99-491a-9133-e5223c5df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56085e-1871-4026-a7bb-91d7c06f7512">
      <Terms xmlns="http://schemas.microsoft.com/office/infopath/2007/PartnerControls"/>
    </lcf76f155ced4ddcb4097134ff3c332f>
    <TaxCatchAll xmlns="c912da29-2f99-491a-9133-e5223c5df8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B5848-3D62-477E-A190-EF8BA096B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6085e-1871-4026-a7bb-91d7c06f7512"/>
    <ds:schemaRef ds:uri="c912da29-2f99-491a-9133-e5223c5df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D71BDA-ACF0-48F3-ACFC-AFEBC12553FD}">
  <ds:schemaRefs>
    <ds:schemaRef ds:uri="http://schemas.microsoft.com/office/2006/metadata/properties"/>
    <ds:schemaRef ds:uri="http://schemas.microsoft.com/office/infopath/2007/PartnerControls"/>
    <ds:schemaRef ds:uri="8556085e-1871-4026-a7bb-91d7c06f7512"/>
    <ds:schemaRef ds:uri="c912da29-2f99-491a-9133-e5223c5df8ef"/>
  </ds:schemaRefs>
</ds:datastoreItem>
</file>

<file path=customXml/itemProps3.xml><?xml version="1.0" encoding="utf-8"?>
<ds:datastoreItem xmlns:ds="http://schemas.openxmlformats.org/officeDocument/2006/customXml" ds:itemID="{17EB1204-BC67-4FFB-BDCD-26952E30A600}">
  <ds:schemaRefs>
    <ds:schemaRef ds:uri="http://schemas.microsoft.com/sharepoint/v3/contenttype/forms"/>
  </ds:schemaRefs>
</ds:datastoreItem>
</file>

<file path=customXml/itemProps4.xml><?xml version="1.0" encoding="utf-8"?>
<ds:datastoreItem xmlns:ds="http://schemas.openxmlformats.org/officeDocument/2006/customXml" ds:itemID="{3EAB0E1D-0B51-4F06-A983-12983B95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8136</Words>
  <Characters>46376</Characters>
  <Application>Microsoft Office Word</Application>
  <DocSecurity>0</DocSecurity>
  <Lines>386</Lines>
  <Paragraphs>108</Paragraphs>
  <ScaleCrop>false</ScaleCrop>
  <Company/>
  <LinksUpToDate>false</LinksUpToDate>
  <CharactersWithSpaces>54404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Nicole Kenney</cp:lastModifiedBy>
  <cp:revision>21</cp:revision>
  <dcterms:created xsi:type="dcterms:W3CDTF">2026-03-23T16:55:00Z</dcterms:created>
  <dcterms:modified xsi:type="dcterms:W3CDTF">2026-03-27T19:02:00Z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0x0101004F078FA7183A9F4B9B107C8D9ED00C21</vt:lpwstr>
  </property>
</Properties>
</file>