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6B4F" w14:textId="77777777" w:rsidR="00A16E86" w:rsidRPr="003C494A" w:rsidRDefault="00000000">
      <w:pPr>
        <w:pStyle w:val="Heading1"/>
        <w:rPr>
          <w:color w:val="000000" w:themeColor="text1"/>
        </w:rPr>
      </w:pPr>
      <w:r w:rsidRPr="003C494A">
        <w:rPr>
          <w:color w:val="000000" w:themeColor="text1"/>
        </w:rPr>
        <w:t>ADDENDUM NO. 1</w:t>
      </w:r>
    </w:p>
    <w:p w14:paraId="602C9BD3" w14:textId="77777777" w:rsidR="00A16E86" w:rsidRDefault="00000000">
      <w:r>
        <w:t>RFP No.: AFI-2025-117</w:t>
      </w:r>
    </w:p>
    <w:p w14:paraId="2A62DD99" w14:textId="77777777" w:rsidR="00A16E86" w:rsidRDefault="00000000">
      <w:r>
        <w:t>RFP Title: ADA Digital Accessibility – WCAG 2.1 AA / 2.2 AA Compliance Services</w:t>
      </w:r>
    </w:p>
    <w:p w14:paraId="2DDBF84C" w14:textId="77777777" w:rsidR="00A16E86" w:rsidRDefault="00000000">
      <w:r>
        <w:t>Addendum Issue Date: January 21, 2026</w:t>
      </w:r>
    </w:p>
    <w:p w14:paraId="6AD13A8C" w14:textId="77777777" w:rsidR="00A16E86" w:rsidRPr="003C494A" w:rsidRDefault="00000000">
      <w:pPr>
        <w:pStyle w:val="Heading2"/>
        <w:rPr>
          <w:color w:val="000000" w:themeColor="text1"/>
        </w:rPr>
      </w:pPr>
      <w:r w:rsidRPr="003C494A">
        <w:rPr>
          <w:color w:val="000000" w:themeColor="text1"/>
        </w:rPr>
        <w:t>1. Purpose</w:t>
      </w:r>
    </w:p>
    <w:p w14:paraId="77BFFCE0" w14:textId="77777777" w:rsidR="00A16E86" w:rsidRDefault="00000000">
      <w:r>
        <w:t>This Addendum is issued to correct an administrative fee stated in the RFP and to clarify proposal pricing submission requirements related to the Pricing Worksheet and Market Basket referenced in the RFP. Except as expressly modified by this Addendum, all other terms, conditions, and requirements of the RFP remain unchanged and in full force and effect.</w:t>
      </w:r>
    </w:p>
    <w:p w14:paraId="1B550C7F" w14:textId="77777777" w:rsidR="00A16E86" w:rsidRPr="003C494A" w:rsidRDefault="00000000">
      <w:pPr>
        <w:pStyle w:val="Heading2"/>
        <w:rPr>
          <w:color w:val="000000" w:themeColor="text1"/>
        </w:rPr>
      </w:pPr>
      <w:r w:rsidRPr="003C494A">
        <w:rPr>
          <w:color w:val="000000" w:themeColor="text1"/>
        </w:rPr>
        <w:t>2. Addendum Instructions</w:t>
      </w:r>
    </w:p>
    <w:p w14:paraId="28CD2600" w14:textId="77777777" w:rsidR="00A16E86" w:rsidRDefault="00000000">
      <w:r>
        <w:t>This Addendum is issued without a Question &amp; Answer section and does not require acknowledgement from Offerors.</w:t>
      </w:r>
    </w:p>
    <w:p w14:paraId="61379AE0" w14:textId="77777777" w:rsidR="00A16E86" w:rsidRPr="003C494A" w:rsidRDefault="00000000">
      <w:pPr>
        <w:pStyle w:val="Heading2"/>
        <w:rPr>
          <w:color w:val="000000" w:themeColor="text1"/>
        </w:rPr>
      </w:pPr>
      <w:r w:rsidRPr="003C494A">
        <w:rPr>
          <w:color w:val="000000" w:themeColor="text1"/>
        </w:rPr>
        <w:t>3. Administrative Fee Correction</w:t>
      </w:r>
    </w:p>
    <w:p w14:paraId="2D3D6B27" w14:textId="77777777" w:rsidR="00A16E86" w:rsidRDefault="00000000">
      <w:r>
        <w:t>Page 13 – Administrative Fee</w:t>
      </w:r>
      <w:r>
        <w:br/>
      </w:r>
      <w:r>
        <w:br/>
        <w:t>The administrative fee shall be five percent (5%), not three percent (3%) as stated in the original RFP document. All pricing and cost proposals shall be prepared with the corrected administrative fee of 5%.</w:t>
      </w:r>
    </w:p>
    <w:p w14:paraId="28448099" w14:textId="77777777" w:rsidR="00A16E86" w:rsidRPr="003C494A" w:rsidRDefault="00000000">
      <w:pPr>
        <w:pStyle w:val="Heading2"/>
        <w:rPr>
          <w:color w:val="000000" w:themeColor="text1"/>
        </w:rPr>
      </w:pPr>
      <w:r w:rsidRPr="003C494A">
        <w:rPr>
          <w:color w:val="000000" w:themeColor="text1"/>
        </w:rPr>
        <w:t>4. Pricing Submission Clarification</w:t>
      </w:r>
    </w:p>
    <w:p w14:paraId="670647B8" w14:textId="77777777" w:rsidR="00A16E86" w:rsidRDefault="00000000">
      <w:r>
        <w:t>The RFP references a Pricing Worksheet and Market Basket identified as TAB #2. Offerors may submit pricing in any format (including PDF), provided the pricing is clear, complete, and responsive to the RFP requirements.</w:t>
      </w:r>
    </w:p>
    <w:sectPr w:rsidR="00A16E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2557509">
    <w:abstractNumId w:val="8"/>
  </w:num>
  <w:num w:numId="2" w16cid:durableId="672732270">
    <w:abstractNumId w:val="6"/>
  </w:num>
  <w:num w:numId="3" w16cid:durableId="451752506">
    <w:abstractNumId w:val="5"/>
  </w:num>
  <w:num w:numId="4" w16cid:durableId="1276597042">
    <w:abstractNumId w:val="4"/>
  </w:num>
  <w:num w:numId="5" w16cid:durableId="776218402">
    <w:abstractNumId w:val="7"/>
  </w:num>
  <w:num w:numId="6" w16cid:durableId="1416707525">
    <w:abstractNumId w:val="3"/>
  </w:num>
  <w:num w:numId="7" w16cid:durableId="607085977">
    <w:abstractNumId w:val="2"/>
  </w:num>
  <w:num w:numId="8" w16cid:durableId="902183216">
    <w:abstractNumId w:val="1"/>
  </w:num>
  <w:num w:numId="9" w16cid:durableId="9224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463F"/>
    <w:rsid w:val="0015074B"/>
    <w:rsid w:val="0029639D"/>
    <w:rsid w:val="00326F90"/>
    <w:rsid w:val="003C494A"/>
    <w:rsid w:val="00A16E8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74F4B"/>
  <w14:defaultImageDpi w14:val="300"/>
  <w15:docId w15:val="{97157AF7-BCF1-3D4A-AA2C-A10B0D97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Perez, Samantha</cp:lastModifiedBy>
  <cp:revision>2</cp:revision>
  <dcterms:created xsi:type="dcterms:W3CDTF">2026-01-21T17:30:00Z</dcterms:created>
  <dcterms:modified xsi:type="dcterms:W3CDTF">2026-01-21T17:30:00Z</dcterms:modified>
  <cp:category/>
</cp:coreProperties>
</file>